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560" w:rsidRPr="001547A3" w:rsidRDefault="009E6560" w:rsidP="009E6560">
      <w:pPr>
        <w:pStyle w:val="a3"/>
        <w:jc w:val="center"/>
        <w:rPr>
          <w:b/>
        </w:rPr>
      </w:pPr>
      <w:r w:rsidRPr="001547A3">
        <w:rPr>
          <w:b/>
        </w:rPr>
        <w:t>ПРОЕК</w:t>
      </w:r>
      <w:r w:rsidR="009F10E4">
        <w:rPr>
          <w:b/>
        </w:rPr>
        <w:t>Т</w:t>
      </w:r>
      <w:r w:rsidRPr="001547A3">
        <w:rPr>
          <w:b/>
        </w:rPr>
        <w:t xml:space="preserve"> ПЛАНИРОВКИ</w:t>
      </w:r>
    </w:p>
    <w:p w:rsidR="009E6560" w:rsidRDefault="009E6560" w:rsidP="009E6560">
      <w:pPr>
        <w:pStyle w:val="a3"/>
        <w:jc w:val="center"/>
        <w:rPr>
          <w:b/>
        </w:rPr>
      </w:pPr>
      <w:r w:rsidRPr="001547A3">
        <w:rPr>
          <w:b/>
        </w:rPr>
        <w:t>участка линейного объекта улично-дорожной сети –</w:t>
      </w:r>
      <w:r w:rsidR="00FE5621">
        <w:rPr>
          <w:b/>
        </w:rPr>
        <w:t xml:space="preserve"> </w:t>
      </w:r>
      <w:r w:rsidR="00214527" w:rsidRPr="00214527">
        <w:rPr>
          <w:b/>
        </w:rPr>
        <w:t>автомобильн</w:t>
      </w:r>
      <w:r w:rsidR="00276470">
        <w:rPr>
          <w:b/>
        </w:rPr>
        <w:t>ой</w:t>
      </w:r>
      <w:r w:rsidR="00214527" w:rsidRPr="00214527">
        <w:rPr>
          <w:b/>
        </w:rPr>
        <w:t xml:space="preserve"> дорог</w:t>
      </w:r>
      <w:r w:rsidR="00276470">
        <w:rPr>
          <w:b/>
        </w:rPr>
        <w:t>и</w:t>
      </w:r>
      <w:r w:rsidR="00214527" w:rsidRPr="00214527">
        <w:rPr>
          <w:b/>
        </w:rPr>
        <w:t xml:space="preserve"> от Боровского шоссе до Киевского шоссе, от дер. </w:t>
      </w:r>
      <w:proofErr w:type="spellStart"/>
      <w:r w:rsidR="00214527" w:rsidRPr="00214527">
        <w:rPr>
          <w:b/>
        </w:rPr>
        <w:t>Рассказовка</w:t>
      </w:r>
      <w:proofErr w:type="spellEnd"/>
      <w:r w:rsidR="00214527" w:rsidRPr="00214527">
        <w:rPr>
          <w:b/>
        </w:rPr>
        <w:t xml:space="preserve"> до г. </w:t>
      </w:r>
      <w:proofErr w:type="gramStart"/>
      <w:r w:rsidR="00214527" w:rsidRPr="00214527">
        <w:rPr>
          <w:b/>
        </w:rPr>
        <w:t>Московский</w:t>
      </w:r>
      <w:proofErr w:type="gramEnd"/>
      <w:r w:rsidRPr="001547A3">
        <w:rPr>
          <w:b/>
        </w:rPr>
        <w:t>.</w:t>
      </w:r>
    </w:p>
    <w:p w:rsidR="009E6560" w:rsidRDefault="009E6560" w:rsidP="009E6560">
      <w:pPr>
        <w:pStyle w:val="a3"/>
        <w:jc w:val="center"/>
        <w:rPr>
          <w:b/>
        </w:rPr>
      </w:pPr>
    </w:p>
    <w:p w:rsidR="009E6560" w:rsidRDefault="009E6560" w:rsidP="009E6560">
      <w:pPr>
        <w:pStyle w:val="a3"/>
        <w:jc w:val="center"/>
        <w:rPr>
          <w:b/>
        </w:rPr>
      </w:pPr>
    </w:p>
    <w:p w:rsidR="009E6560" w:rsidRDefault="009E6560" w:rsidP="009E6560">
      <w:pPr>
        <w:pStyle w:val="a3"/>
        <w:jc w:val="center"/>
      </w:pPr>
      <w:r w:rsidRPr="00710FEF">
        <w:t>1. ПОЯСНИТЕЛЬНАЯ ЗАПИСКА</w:t>
      </w:r>
    </w:p>
    <w:p w:rsidR="009E6560" w:rsidRPr="00710FEF" w:rsidRDefault="009E6560" w:rsidP="009E6560">
      <w:pPr>
        <w:pStyle w:val="a3"/>
        <w:jc w:val="center"/>
      </w:pPr>
    </w:p>
    <w:p w:rsidR="009E6560" w:rsidRDefault="009E6560" w:rsidP="009E6560">
      <w:pPr>
        <w:pStyle w:val="a3"/>
        <w:ind w:firstLine="0"/>
      </w:pPr>
      <w:r>
        <w:rPr>
          <w:rFonts w:eastAsia="Calibri"/>
          <w:szCs w:val="28"/>
          <w:lang w:eastAsia="en-US"/>
        </w:rPr>
        <w:t xml:space="preserve">         Проект планировки участка линейного объекта улично-дорожной сети </w:t>
      </w:r>
      <w:proofErr w:type="gramStart"/>
      <w:r>
        <w:rPr>
          <w:rFonts w:eastAsia="Calibri"/>
          <w:szCs w:val="28"/>
          <w:lang w:eastAsia="en-US"/>
        </w:rPr>
        <w:t>–</w:t>
      </w:r>
      <w:r w:rsidR="00214527">
        <w:rPr>
          <w:szCs w:val="26"/>
        </w:rPr>
        <w:t>а</w:t>
      </w:r>
      <w:proofErr w:type="gramEnd"/>
      <w:r w:rsidR="00214527">
        <w:rPr>
          <w:szCs w:val="26"/>
        </w:rPr>
        <w:t>втомобильн</w:t>
      </w:r>
      <w:r w:rsidR="00276470">
        <w:rPr>
          <w:szCs w:val="26"/>
        </w:rPr>
        <w:t>ой</w:t>
      </w:r>
      <w:r w:rsidR="00214527">
        <w:rPr>
          <w:szCs w:val="26"/>
        </w:rPr>
        <w:t xml:space="preserve"> дорог</w:t>
      </w:r>
      <w:r w:rsidR="00276470">
        <w:rPr>
          <w:szCs w:val="26"/>
        </w:rPr>
        <w:t>и</w:t>
      </w:r>
      <w:r w:rsidR="00214527">
        <w:rPr>
          <w:szCs w:val="26"/>
        </w:rPr>
        <w:t xml:space="preserve"> от Боровского шоссе до Киевского шоссе, от дер. </w:t>
      </w:r>
      <w:proofErr w:type="spellStart"/>
      <w:r w:rsidR="00214527">
        <w:rPr>
          <w:szCs w:val="26"/>
        </w:rPr>
        <w:t>Рассказовка</w:t>
      </w:r>
      <w:proofErr w:type="spellEnd"/>
      <w:r w:rsidR="00214527">
        <w:rPr>
          <w:szCs w:val="26"/>
        </w:rPr>
        <w:t xml:space="preserve"> до г. Московский</w:t>
      </w:r>
      <w:r w:rsidR="00214527">
        <w:t xml:space="preserve"> </w:t>
      </w:r>
      <w:r>
        <w:t xml:space="preserve">выполнен в соответствии </w:t>
      </w:r>
      <w:r w:rsidR="00EB3990">
        <w:t xml:space="preserve">с </w:t>
      </w:r>
      <w:r w:rsidRPr="00AA4790">
        <w:t>распоряжением Москомархитектуры от 6 июня 2012 г. № 37 «О подготовке проектов планировки участков линейных объектов улично-дорожной сети».</w:t>
      </w:r>
    </w:p>
    <w:p w:rsidR="009E6560" w:rsidRPr="002D3378" w:rsidRDefault="009E6560" w:rsidP="009E6560">
      <w:pPr>
        <w:pStyle w:val="a3"/>
        <w:ind w:firstLine="0"/>
      </w:pPr>
      <w:r w:rsidRPr="002D3378">
        <w:t xml:space="preserve">       Реконструкция </w:t>
      </w:r>
      <w:r w:rsidR="00276470" w:rsidRPr="002D3378">
        <w:t>автодороги</w:t>
      </w:r>
      <w:r w:rsidRPr="002D3378">
        <w:t xml:space="preserve"> осуществляется в рамках государственной программы города Москвы «Развитие транспортной системы на 2012 – 2016 гг.», утвержденной постановлением Правительства Москвы от 02.09.2011г. №408-ПП и направленной на развитие современной и эффективной транспортной инфраструктуры в городе Москве</w:t>
      </w:r>
      <w:r w:rsidR="00276470" w:rsidRPr="002D3378">
        <w:t>.</w:t>
      </w:r>
    </w:p>
    <w:p w:rsidR="009E6560" w:rsidRPr="008C0514" w:rsidRDefault="00542F64" w:rsidP="00542F64">
      <w:pPr>
        <w:spacing w:after="0" w:line="240" w:lineRule="auto"/>
        <w:ind w:firstLine="709"/>
        <w:jc w:val="both"/>
        <w:rPr>
          <w:rFonts w:ascii="Times New Roman" w:hAnsi="Times New Roman"/>
          <w:sz w:val="28"/>
          <w:szCs w:val="28"/>
        </w:rPr>
      </w:pPr>
      <w:r w:rsidRPr="002D3378">
        <w:rPr>
          <w:rFonts w:ascii="Times New Roman" w:hAnsi="Times New Roman"/>
          <w:sz w:val="28"/>
          <w:szCs w:val="28"/>
        </w:rPr>
        <w:t xml:space="preserve">Рассматриваемая автодорога, в соответствии с Постановлением Совета </w:t>
      </w:r>
      <w:r w:rsidRPr="00542F64">
        <w:rPr>
          <w:rFonts w:ascii="Times New Roman" w:hAnsi="Times New Roman"/>
          <w:sz w:val="28"/>
          <w:szCs w:val="28"/>
        </w:rPr>
        <w:t>Федерации Федерального Собрания Российской Федерации от 27 декабря 2011г. №560-СФ «Об утверждении изменения границы между субъектами Российской Федерации городом федерального значения Москвой и Московской областью»</w:t>
      </w:r>
      <w:r>
        <w:rPr>
          <w:rFonts w:ascii="Times New Roman" w:hAnsi="Times New Roman"/>
          <w:sz w:val="28"/>
          <w:szCs w:val="28"/>
        </w:rPr>
        <w:t xml:space="preserve">, вошла в границы города Москвы и </w:t>
      </w:r>
      <w:r w:rsidR="009E6560" w:rsidRPr="008C0514">
        <w:rPr>
          <w:rFonts w:ascii="Times New Roman" w:hAnsi="Times New Roman"/>
          <w:sz w:val="28"/>
          <w:szCs w:val="28"/>
        </w:rPr>
        <w:t>является</w:t>
      </w:r>
      <w:r w:rsidR="00276470">
        <w:rPr>
          <w:rFonts w:ascii="Times New Roman" w:hAnsi="Times New Roman"/>
          <w:sz w:val="28"/>
          <w:szCs w:val="28"/>
        </w:rPr>
        <w:t xml:space="preserve"> </w:t>
      </w:r>
      <w:r w:rsidR="009E6560" w:rsidRPr="008C0514">
        <w:rPr>
          <w:rFonts w:ascii="Times New Roman" w:hAnsi="Times New Roman"/>
          <w:sz w:val="28"/>
          <w:szCs w:val="28"/>
        </w:rPr>
        <w:t xml:space="preserve">магистральной улицей </w:t>
      </w:r>
      <w:r w:rsidR="00276470">
        <w:rPr>
          <w:rFonts w:ascii="Times New Roman" w:hAnsi="Times New Roman"/>
          <w:sz w:val="28"/>
          <w:szCs w:val="28"/>
        </w:rPr>
        <w:t>районного</w:t>
      </w:r>
      <w:r w:rsidR="009E6560" w:rsidRPr="008C0514">
        <w:rPr>
          <w:rFonts w:ascii="Times New Roman" w:hAnsi="Times New Roman"/>
          <w:sz w:val="28"/>
          <w:szCs w:val="28"/>
        </w:rPr>
        <w:t xml:space="preserve">  значения. </w:t>
      </w:r>
    </w:p>
    <w:p w:rsidR="00963229" w:rsidRDefault="009E6560" w:rsidP="009E6560">
      <w:pPr>
        <w:spacing w:line="240" w:lineRule="auto"/>
        <w:jc w:val="both"/>
        <w:rPr>
          <w:rFonts w:ascii="Times New Roman" w:hAnsi="Times New Roman"/>
          <w:sz w:val="28"/>
          <w:szCs w:val="28"/>
        </w:rPr>
      </w:pPr>
      <w:r w:rsidRPr="008C0514">
        <w:rPr>
          <w:rFonts w:ascii="Times New Roman" w:hAnsi="Times New Roman"/>
          <w:sz w:val="28"/>
          <w:szCs w:val="28"/>
        </w:rPr>
        <w:t xml:space="preserve">          Трасса </w:t>
      </w:r>
      <w:r w:rsidR="00542F64">
        <w:rPr>
          <w:rFonts w:ascii="Times New Roman" w:hAnsi="Times New Roman"/>
          <w:sz w:val="28"/>
          <w:szCs w:val="28"/>
        </w:rPr>
        <w:t>автодороги</w:t>
      </w:r>
      <w:r w:rsidR="00A23922">
        <w:rPr>
          <w:rFonts w:ascii="Times New Roman" w:hAnsi="Times New Roman"/>
          <w:sz w:val="28"/>
          <w:szCs w:val="28"/>
        </w:rPr>
        <w:t xml:space="preserve"> является поперечной связкой, обслуживающей территорию в секторе между</w:t>
      </w:r>
      <w:r w:rsidRPr="008C0514">
        <w:rPr>
          <w:rFonts w:ascii="Times New Roman" w:hAnsi="Times New Roman"/>
          <w:sz w:val="28"/>
          <w:szCs w:val="28"/>
        </w:rPr>
        <w:t xml:space="preserve"> </w:t>
      </w:r>
      <w:r w:rsidR="00542F64">
        <w:rPr>
          <w:rFonts w:ascii="Times New Roman" w:hAnsi="Times New Roman"/>
          <w:sz w:val="28"/>
          <w:szCs w:val="28"/>
        </w:rPr>
        <w:t>Боровск</w:t>
      </w:r>
      <w:r w:rsidR="00A23922">
        <w:rPr>
          <w:rFonts w:ascii="Times New Roman" w:hAnsi="Times New Roman"/>
          <w:sz w:val="28"/>
          <w:szCs w:val="28"/>
        </w:rPr>
        <w:t>им</w:t>
      </w:r>
      <w:r w:rsidR="00542F64">
        <w:rPr>
          <w:rFonts w:ascii="Times New Roman" w:hAnsi="Times New Roman"/>
          <w:sz w:val="28"/>
          <w:szCs w:val="28"/>
        </w:rPr>
        <w:t xml:space="preserve"> и Киевск</w:t>
      </w:r>
      <w:r w:rsidR="00A23922">
        <w:rPr>
          <w:rFonts w:ascii="Times New Roman" w:hAnsi="Times New Roman"/>
          <w:sz w:val="28"/>
          <w:szCs w:val="28"/>
        </w:rPr>
        <w:t>им</w:t>
      </w:r>
      <w:r w:rsidR="00542F64">
        <w:rPr>
          <w:rFonts w:ascii="Times New Roman" w:hAnsi="Times New Roman"/>
          <w:sz w:val="28"/>
          <w:szCs w:val="28"/>
        </w:rPr>
        <w:t xml:space="preserve"> шоссе</w:t>
      </w:r>
      <w:r w:rsidR="00634D0C">
        <w:rPr>
          <w:rFonts w:ascii="Times New Roman" w:hAnsi="Times New Roman"/>
          <w:sz w:val="28"/>
          <w:szCs w:val="28"/>
        </w:rPr>
        <w:t xml:space="preserve"> и является одним из наиболее перегруженных направлений</w:t>
      </w:r>
      <w:r w:rsidRPr="008C0514">
        <w:rPr>
          <w:rFonts w:ascii="Times New Roman" w:hAnsi="Times New Roman"/>
          <w:sz w:val="28"/>
          <w:szCs w:val="28"/>
        </w:rPr>
        <w:t>.</w:t>
      </w:r>
      <w:r w:rsidR="00A23922">
        <w:rPr>
          <w:rFonts w:ascii="Times New Roman" w:hAnsi="Times New Roman"/>
          <w:sz w:val="28"/>
          <w:szCs w:val="28"/>
        </w:rPr>
        <w:t xml:space="preserve"> </w:t>
      </w:r>
      <w:r w:rsidR="00BA1A74">
        <w:rPr>
          <w:rFonts w:ascii="Times New Roman" w:hAnsi="Times New Roman"/>
          <w:sz w:val="28"/>
          <w:szCs w:val="28"/>
        </w:rPr>
        <w:t xml:space="preserve">Дорога построена по параметрам дороги загородного типа с обочинами и открытым ливнестоком и обеспечивает пропуск двух полос движения в двух направлениях. </w:t>
      </w:r>
    </w:p>
    <w:p w:rsidR="009E6560" w:rsidRDefault="00634D0C" w:rsidP="00963229">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настоящее время по трассе автодороги организовано регулируемое движение транспорта. Транспортная развязка в разных уровнях по типу «обжатый клеверный лист» </w:t>
      </w:r>
      <w:r w:rsidR="00032441">
        <w:rPr>
          <w:rFonts w:ascii="Times New Roman" w:hAnsi="Times New Roman"/>
          <w:sz w:val="28"/>
          <w:szCs w:val="28"/>
        </w:rPr>
        <w:t>построена</w:t>
      </w:r>
      <w:r>
        <w:rPr>
          <w:rFonts w:ascii="Times New Roman" w:hAnsi="Times New Roman"/>
          <w:sz w:val="28"/>
          <w:szCs w:val="28"/>
        </w:rPr>
        <w:t xml:space="preserve"> на пересечении с Киевским шоссе. </w:t>
      </w:r>
      <w:r w:rsidR="00963229">
        <w:rPr>
          <w:rFonts w:ascii="Times New Roman" w:hAnsi="Times New Roman"/>
          <w:sz w:val="28"/>
          <w:szCs w:val="28"/>
        </w:rPr>
        <w:t>В месте примыкания автодороги к трассе Боровского шоссе построена площадь кругового движения, на пересечении с</w:t>
      </w:r>
      <w:r>
        <w:rPr>
          <w:rFonts w:ascii="Times New Roman" w:hAnsi="Times New Roman"/>
          <w:sz w:val="28"/>
          <w:szCs w:val="28"/>
        </w:rPr>
        <w:t>о стар</w:t>
      </w:r>
      <w:r w:rsidR="00FD5257">
        <w:rPr>
          <w:rFonts w:ascii="Times New Roman" w:hAnsi="Times New Roman"/>
          <w:sz w:val="28"/>
          <w:szCs w:val="28"/>
        </w:rPr>
        <w:t>ой</w:t>
      </w:r>
      <w:r>
        <w:rPr>
          <w:rFonts w:ascii="Times New Roman" w:hAnsi="Times New Roman"/>
          <w:sz w:val="28"/>
          <w:szCs w:val="28"/>
        </w:rPr>
        <w:t xml:space="preserve"> </w:t>
      </w:r>
      <w:r w:rsidR="00FD5257">
        <w:rPr>
          <w:rFonts w:ascii="Times New Roman" w:hAnsi="Times New Roman"/>
          <w:sz w:val="28"/>
          <w:szCs w:val="28"/>
        </w:rPr>
        <w:t>трассой</w:t>
      </w:r>
      <w:r>
        <w:rPr>
          <w:rFonts w:ascii="Times New Roman" w:hAnsi="Times New Roman"/>
          <w:sz w:val="28"/>
          <w:szCs w:val="28"/>
        </w:rPr>
        <w:t xml:space="preserve"> Боровского шоссе установлен светофорный объект.</w:t>
      </w:r>
    </w:p>
    <w:p w:rsidR="00FD5257" w:rsidRDefault="00FD5257" w:rsidP="00963229">
      <w:pPr>
        <w:spacing w:after="0" w:line="240" w:lineRule="auto"/>
        <w:ind w:firstLine="709"/>
        <w:jc w:val="both"/>
        <w:rPr>
          <w:rFonts w:ascii="Times New Roman" w:hAnsi="Times New Roman"/>
          <w:sz w:val="28"/>
          <w:szCs w:val="28"/>
        </w:rPr>
      </w:pPr>
      <w:r>
        <w:rPr>
          <w:rFonts w:ascii="Times New Roman" w:hAnsi="Times New Roman"/>
          <w:sz w:val="28"/>
          <w:szCs w:val="28"/>
        </w:rPr>
        <w:t>К рассматриваемой автомобильной дороге примыкает ряд подъездов обслуживающих</w:t>
      </w:r>
      <w:r w:rsidR="00FC68F6">
        <w:rPr>
          <w:rFonts w:ascii="Times New Roman" w:hAnsi="Times New Roman"/>
          <w:sz w:val="28"/>
          <w:szCs w:val="28"/>
        </w:rPr>
        <w:t>,</w:t>
      </w:r>
      <w:r>
        <w:rPr>
          <w:rFonts w:ascii="Times New Roman" w:hAnsi="Times New Roman"/>
          <w:sz w:val="28"/>
          <w:szCs w:val="28"/>
        </w:rPr>
        <w:t xml:space="preserve"> прилегающую</w:t>
      </w:r>
      <w:r w:rsidR="00FC68F6">
        <w:rPr>
          <w:rFonts w:ascii="Times New Roman" w:hAnsi="Times New Roman"/>
          <w:sz w:val="28"/>
          <w:szCs w:val="28"/>
        </w:rPr>
        <w:t xml:space="preserve"> к трассе автодороги,</w:t>
      </w:r>
      <w:r>
        <w:rPr>
          <w:rFonts w:ascii="Times New Roman" w:hAnsi="Times New Roman"/>
          <w:sz w:val="28"/>
          <w:szCs w:val="28"/>
        </w:rPr>
        <w:t xml:space="preserve"> застройку: </w:t>
      </w:r>
    </w:p>
    <w:p w:rsidR="00634D0C" w:rsidRDefault="00FD5257" w:rsidP="0096322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34D0C">
        <w:rPr>
          <w:rFonts w:ascii="Times New Roman" w:hAnsi="Times New Roman"/>
          <w:sz w:val="28"/>
          <w:szCs w:val="28"/>
        </w:rPr>
        <w:t>на протяжении 5</w:t>
      </w:r>
      <w:r>
        <w:rPr>
          <w:rFonts w:ascii="Times New Roman" w:hAnsi="Times New Roman"/>
          <w:sz w:val="28"/>
          <w:szCs w:val="28"/>
        </w:rPr>
        <w:t>0</w:t>
      </w:r>
      <w:r w:rsidR="00634D0C">
        <w:rPr>
          <w:rFonts w:ascii="Times New Roman" w:hAnsi="Times New Roman"/>
          <w:sz w:val="28"/>
          <w:szCs w:val="28"/>
        </w:rPr>
        <w:t>0 метров</w:t>
      </w:r>
      <w:r>
        <w:rPr>
          <w:rFonts w:ascii="Times New Roman" w:hAnsi="Times New Roman"/>
          <w:sz w:val="28"/>
          <w:szCs w:val="28"/>
        </w:rPr>
        <w:t xml:space="preserve"> </w:t>
      </w:r>
      <w:r w:rsidRPr="008A6D24">
        <w:rPr>
          <w:rFonts w:ascii="Times New Roman" w:hAnsi="Times New Roman"/>
          <w:sz w:val="28"/>
          <w:szCs w:val="28"/>
        </w:rPr>
        <w:t xml:space="preserve">от </w:t>
      </w:r>
      <w:r>
        <w:rPr>
          <w:rFonts w:ascii="Times New Roman" w:hAnsi="Times New Roman"/>
          <w:sz w:val="28"/>
          <w:szCs w:val="28"/>
        </w:rPr>
        <w:t>Боровского шоссе</w:t>
      </w:r>
      <w:r w:rsidR="00BA1A74">
        <w:rPr>
          <w:rFonts w:ascii="Times New Roman" w:hAnsi="Times New Roman"/>
          <w:sz w:val="28"/>
          <w:szCs w:val="28"/>
        </w:rPr>
        <w:t xml:space="preserve"> дорога проходит в стесненных условиях</w:t>
      </w:r>
      <w:r w:rsidR="000418BF">
        <w:rPr>
          <w:rFonts w:ascii="Times New Roman" w:hAnsi="Times New Roman"/>
          <w:sz w:val="28"/>
          <w:szCs w:val="28"/>
        </w:rPr>
        <w:t xml:space="preserve"> (расстояние от </w:t>
      </w:r>
      <w:r w:rsidR="00FC68F6">
        <w:rPr>
          <w:rFonts w:ascii="Times New Roman" w:hAnsi="Times New Roman"/>
          <w:sz w:val="28"/>
          <w:szCs w:val="28"/>
        </w:rPr>
        <w:t>края</w:t>
      </w:r>
      <w:r w:rsidR="000418BF">
        <w:rPr>
          <w:rFonts w:ascii="Times New Roman" w:hAnsi="Times New Roman"/>
          <w:sz w:val="28"/>
          <w:szCs w:val="28"/>
        </w:rPr>
        <w:t xml:space="preserve"> проезжей части до границы участков землепользователей колеблется от 6,0 до 10,0 м)</w:t>
      </w:r>
      <w:r w:rsidR="00BA1A74">
        <w:rPr>
          <w:rFonts w:ascii="Times New Roman" w:hAnsi="Times New Roman"/>
          <w:sz w:val="28"/>
          <w:szCs w:val="28"/>
        </w:rPr>
        <w:t>, на данном участке</w:t>
      </w:r>
      <w:r w:rsidR="00634D0C">
        <w:rPr>
          <w:rFonts w:ascii="Times New Roman" w:hAnsi="Times New Roman"/>
          <w:sz w:val="28"/>
          <w:szCs w:val="28"/>
        </w:rPr>
        <w:t xml:space="preserve"> </w:t>
      </w:r>
      <w:r w:rsidR="000134A1">
        <w:rPr>
          <w:rFonts w:ascii="Times New Roman" w:hAnsi="Times New Roman"/>
          <w:sz w:val="28"/>
          <w:szCs w:val="28"/>
        </w:rPr>
        <w:t xml:space="preserve">существует </w:t>
      </w:r>
      <w:r w:rsidR="00CB2AE9">
        <w:rPr>
          <w:rFonts w:ascii="Times New Roman" w:hAnsi="Times New Roman"/>
          <w:sz w:val="28"/>
          <w:szCs w:val="28"/>
        </w:rPr>
        <w:t>2</w:t>
      </w:r>
      <w:r w:rsidR="00E12471">
        <w:rPr>
          <w:rFonts w:ascii="Times New Roman" w:hAnsi="Times New Roman"/>
          <w:sz w:val="28"/>
          <w:szCs w:val="28"/>
        </w:rPr>
        <w:t>0</w:t>
      </w:r>
      <w:r w:rsidR="00CB2AE9">
        <w:rPr>
          <w:rFonts w:ascii="Times New Roman" w:hAnsi="Times New Roman"/>
          <w:sz w:val="28"/>
          <w:szCs w:val="28"/>
        </w:rPr>
        <w:t xml:space="preserve">  примыкан</w:t>
      </w:r>
      <w:r w:rsidR="00E12471">
        <w:rPr>
          <w:rFonts w:ascii="Times New Roman" w:hAnsi="Times New Roman"/>
          <w:sz w:val="28"/>
          <w:szCs w:val="28"/>
        </w:rPr>
        <w:t>ий</w:t>
      </w:r>
      <w:r w:rsidR="00CB2AE9">
        <w:rPr>
          <w:rFonts w:ascii="Times New Roman" w:hAnsi="Times New Roman"/>
          <w:sz w:val="28"/>
          <w:szCs w:val="28"/>
        </w:rPr>
        <w:t>, обслуживающих участки, расположенные вдоль автодороги</w:t>
      </w:r>
      <w:r w:rsidR="009B7B89">
        <w:rPr>
          <w:rFonts w:ascii="Times New Roman" w:hAnsi="Times New Roman"/>
          <w:sz w:val="28"/>
          <w:szCs w:val="28"/>
        </w:rPr>
        <w:t xml:space="preserve"> (ширина 3,0- 7,0 м, покрытие – щебен</w:t>
      </w:r>
      <w:r w:rsidR="008B35BC">
        <w:rPr>
          <w:rFonts w:ascii="Times New Roman" w:hAnsi="Times New Roman"/>
          <w:sz w:val="28"/>
          <w:szCs w:val="28"/>
        </w:rPr>
        <w:t>ь</w:t>
      </w:r>
      <w:r w:rsidR="009B7B89">
        <w:rPr>
          <w:rFonts w:ascii="Times New Roman" w:hAnsi="Times New Roman"/>
          <w:sz w:val="28"/>
          <w:szCs w:val="28"/>
        </w:rPr>
        <w:t>, асфальт)</w:t>
      </w:r>
      <w:r w:rsidR="00E12471">
        <w:rPr>
          <w:rFonts w:ascii="Times New Roman" w:hAnsi="Times New Roman"/>
          <w:sz w:val="28"/>
          <w:szCs w:val="28"/>
        </w:rPr>
        <w:t>;</w:t>
      </w:r>
    </w:p>
    <w:p w:rsidR="00E12471" w:rsidRDefault="00E12471" w:rsidP="00963229">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въезд в деревню </w:t>
      </w:r>
      <w:proofErr w:type="spellStart"/>
      <w:r>
        <w:rPr>
          <w:rFonts w:ascii="Times New Roman" w:hAnsi="Times New Roman"/>
          <w:sz w:val="28"/>
          <w:szCs w:val="28"/>
        </w:rPr>
        <w:t>Рассказовка</w:t>
      </w:r>
      <w:proofErr w:type="spellEnd"/>
      <w:r w:rsidR="009B7B89">
        <w:rPr>
          <w:rFonts w:ascii="Times New Roman" w:hAnsi="Times New Roman"/>
          <w:sz w:val="28"/>
          <w:szCs w:val="28"/>
        </w:rPr>
        <w:t xml:space="preserve"> (ширина 4,0 м, покрытие – асфальт)</w:t>
      </w:r>
      <w:r w:rsidR="007D538A">
        <w:rPr>
          <w:rFonts w:ascii="Times New Roman" w:hAnsi="Times New Roman"/>
          <w:sz w:val="28"/>
          <w:szCs w:val="28"/>
        </w:rPr>
        <w:t>;</w:t>
      </w:r>
    </w:p>
    <w:p w:rsidR="007D538A" w:rsidRDefault="007D538A" w:rsidP="00963229">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два въезда в пионерский лагерь «</w:t>
      </w:r>
      <w:r w:rsidR="00574CE7">
        <w:rPr>
          <w:rFonts w:ascii="Times New Roman" w:hAnsi="Times New Roman"/>
          <w:sz w:val="28"/>
          <w:szCs w:val="28"/>
        </w:rPr>
        <w:t xml:space="preserve">Красный </w:t>
      </w:r>
      <w:r>
        <w:rPr>
          <w:rFonts w:ascii="Times New Roman" w:hAnsi="Times New Roman"/>
          <w:sz w:val="28"/>
          <w:szCs w:val="28"/>
        </w:rPr>
        <w:t>Октябрь»</w:t>
      </w:r>
      <w:r w:rsidR="009B7B89">
        <w:rPr>
          <w:rFonts w:ascii="Times New Roman" w:hAnsi="Times New Roman"/>
          <w:sz w:val="28"/>
          <w:szCs w:val="28"/>
        </w:rPr>
        <w:t xml:space="preserve"> (ширина 3,0-4,0 м, покрытие – асфальт, цемент)</w:t>
      </w:r>
      <w:r>
        <w:rPr>
          <w:rFonts w:ascii="Times New Roman" w:hAnsi="Times New Roman"/>
          <w:sz w:val="28"/>
          <w:szCs w:val="28"/>
        </w:rPr>
        <w:t>;</w:t>
      </w:r>
    </w:p>
    <w:p w:rsidR="007D538A" w:rsidRDefault="007D538A" w:rsidP="00963229">
      <w:pPr>
        <w:spacing w:after="0" w:line="240" w:lineRule="auto"/>
        <w:ind w:firstLine="709"/>
        <w:jc w:val="both"/>
        <w:rPr>
          <w:rFonts w:ascii="Times New Roman" w:hAnsi="Times New Roman"/>
          <w:sz w:val="28"/>
          <w:szCs w:val="28"/>
        </w:rPr>
      </w:pPr>
      <w:r>
        <w:rPr>
          <w:rFonts w:ascii="Times New Roman" w:hAnsi="Times New Roman"/>
          <w:sz w:val="28"/>
          <w:szCs w:val="28"/>
        </w:rPr>
        <w:t>– подъезд к СНТ «Лель»</w:t>
      </w:r>
      <w:r w:rsidR="009B7B89">
        <w:rPr>
          <w:rFonts w:ascii="Times New Roman" w:hAnsi="Times New Roman"/>
          <w:sz w:val="28"/>
          <w:szCs w:val="28"/>
        </w:rPr>
        <w:t xml:space="preserve"> (ширина </w:t>
      </w:r>
      <w:r w:rsidR="00FC68F6">
        <w:rPr>
          <w:rFonts w:ascii="Times New Roman" w:hAnsi="Times New Roman"/>
          <w:sz w:val="28"/>
          <w:szCs w:val="28"/>
        </w:rPr>
        <w:t>3</w:t>
      </w:r>
      <w:r w:rsidR="009B7B89">
        <w:rPr>
          <w:rFonts w:ascii="Times New Roman" w:hAnsi="Times New Roman"/>
          <w:sz w:val="28"/>
          <w:szCs w:val="28"/>
        </w:rPr>
        <w:t>,0-7,0 м, покрытие – асфальт)</w:t>
      </w:r>
      <w:r>
        <w:rPr>
          <w:rFonts w:ascii="Times New Roman" w:hAnsi="Times New Roman"/>
          <w:sz w:val="28"/>
          <w:szCs w:val="28"/>
        </w:rPr>
        <w:t>;</w:t>
      </w:r>
    </w:p>
    <w:p w:rsidR="007D538A" w:rsidRDefault="007D538A" w:rsidP="00963229">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подъезд к </w:t>
      </w:r>
      <w:r w:rsidR="00495FFB">
        <w:rPr>
          <w:rFonts w:ascii="Times New Roman" w:hAnsi="Times New Roman"/>
          <w:sz w:val="28"/>
          <w:szCs w:val="28"/>
        </w:rPr>
        <w:t>КП</w:t>
      </w:r>
      <w:r>
        <w:rPr>
          <w:rFonts w:ascii="Times New Roman" w:hAnsi="Times New Roman"/>
          <w:sz w:val="28"/>
          <w:szCs w:val="28"/>
        </w:rPr>
        <w:t xml:space="preserve"> «Бристоль» (</w:t>
      </w:r>
      <w:r w:rsidR="009B7B89">
        <w:rPr>
          <w:rFonts w:ascii="Times New Roman" w:hAnsi="Times New Roman"/>
          <w:sz w:val="28"/>
          <w:szCs w:val="28"/>
        </w:rPr>
        <w:t>ширина 8,0 м, покрытие – щебен</w:t>
      </w:r>
      <w:r w:rsidR="008B35BC">
        <w:rPr>
          <w:rFonts w:ascii="Times New Roman" w:hAnsi="Times New Roman"/>
          <w:sz w:val="28"/>
          <w:szCs w:val="28"/>
        </w:rPr>
        <w:t>ь</w:t>
      </w:r>
      <w:r w:rsidR="009B7B89">
        <w:rPr>
          <w:rFonts w:ascii="Times New Roman" w:hAnsi="Times New Roman"/>
          <w:sz w:val="28"/>
          <w:szCs w:val="28"/>
        </w:rPr>
        <w:t xml:space="preserve">, </w:t>
      </w:r>
      <w:r>
        <w:rPr>
          <w:rFonts w:ascii="Times New Roman" w:hAnsi="Times New Roman"/>
          <w:sz w:val="28"/>
          <w:szCs w:val="28"/>
        </w:rPr>
        <w:t>в настоящее время на подходе к проектируемой автодороге перекопан);</w:t>
      </w:r>
    </w:p>
    <w:p w:rsidR="007D538A" w:rsidRDefault="007D538A" w:rsidP="0096322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62B11">
        <w:rPr>
          <w:rFonts w:ascii="Times New Roman" w:hAnsi="Times New Roman"/>
          <w:sz w:val="28"/>
          <w:szCs w:val="28"/>
        </w:rPr>
        <w:t xml:space="preserve">совмещенный </w:t>
      </w:r>
      <w:r>
        <w:rPr>
          <w:rFonts w:ascii="Times New Roman" w:hAnsi="Times New Roman"/>
          <w:sz w:val="28"/>
          <w:szCs w:val="28"/>
        </w:rPr>
        <w:t>подъезд к детскому городку «Чайка» и ДНТ «</w:t>
      </w:r>
      <w:proofErr w:type="spellStart"/>
      <w:r>
        <w:rPr>
          <w:rFonts w:ascii="Times New Roman" w:hAnsi="Times New Roman"/>
          <w:sz w:val="28"/>
          <w:szCs w:val="28"/>
        </w:rPr>
        <w:t>Поляна-Лапшинка</w:t>
      </w:r>
      <w:proofErr w:type="spellEnd"/>
      <w:r>
        <w:rPr>
          <w:rFonts w:ascii="Times New Roman" w:hAnsi="Times New Roman"/>
          <w:sz w:val="28"/>
          <w:szCs w:val="28"/>
        </w:rPr>
        <w:t>»</w:t>
      </w:r>
      <w:r w:rsidR="009B7B89">
        <w:rPr>
          <w:rFonts w:ascii="Times New Roman" w:hAnsi="Times New Roman"/>
          <w:sz w:val="28"/>
          <w:szCs w:val="28"/>
        </w:rPr>
        <w:t xml:space="preserve"> (ширина 5,0-6,0 м, покрытие асфальт)</w:t>
      </w:r>
      <w:r>
        <w:rPr>
          <w:rFonts w:ascii="Times New Roman" w:hAnsi="Times New Roman"/>
          <w:sz w:val="28"/>
          <w:szCs w:val="28"/>
        </w:rPr>
        <w:t>;</w:t>
      </w:r>
    </w:p>
    <w:p w:rsidR="007D538A" w:rsidRDefault="007D538A" w:rsidP="0096322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870D4">
        <w:rPr>
          <w:rFonts w:ascii="Times New Roman" w:hAnsi="Times New Roman"/>
          <w:sz w:val="28"/>
          <w:szCs w:val="28"/>
        </w:rPr>
        <w:t>четыре</w:t>
      </w:r>
      <w:r>
        <w:rPr>
          <w:rFonts w:ascii="Times New Roman" w:hAnsi="Times New Roman"/>
          <w:sz w:val="28"/>
          <w:szCs w:val="28"/>
        </w:rPr>
        <w:t xml:space="preserve"> въезда в поселок «Ульяновского лесопарка»</w:t>
      </w:r>
      <w:r w:rsidR="009B7B89">
        <w:rPr>
          <w:rFonts w:ascii="Times New Roman" w:hAnsi="Times New Roman"/>
          <w:sz w:val="28"/>
          <w:szCs w:val="28"/>
        </w:rPr>
        <w:t xml:space="preserve"> (</w:t>
      </w:r>
      <w:r w:rsidR="00FC68F6">
        <w:rPr>
          <w:rFonts w:ascii="Times New Roman" w:hAnsi="Times New Roman"/>
          <w:sz w:val="28"/>
          <w:szCs w:val="28"/>
        </w:rPr>
        <w:t xml:space="preserve">ширина </w:t>
      </w:r>
      <w:r w:rsidR="009B7B89">
        <w:rPr>
          <w:rFonts w:ascii="Times New Roman" w:hAnsi="Times New Roman"/>
          <w:sz w:val="28"/>
          <w:szCs w:val="28"/>
        </w:rPr>
        <w:t>3,5-6,0 м, покрытие – цемент, асфальт)</w:t>
      </w:r>
      <w:r>
        <w:rPr>
          <w:rFonts w:ascii="Times New Roman" w:hAnsi="Times New Roman"/>
          <w:sz w:val="28"/>
          <w:szCs w:val="28"/>
        </w:rPr>
        <w:t>;</w:t>
      </w:r>
    </w:p>
    <w:p w:rsidR="007D538A" w:rsidRDefault="007D538A" w:rsidP="0096322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8B35BC">
        <w:rPr>
          <w:rFonts w:ascii="Times New Roman" w:hAnsi="Times New Roman"/>
          <w:sz w:val="28"/>
          <w:szCs w:val="28"/>
        </w:rPr>
        <w:t>четыре</w:t>
      </w:r>
      <w:r>
        <w:rPr>
          <w:rFonts w:ascii="Times New Roman" w:hAnsi="Times New Roman"/>
          <w:sz w:val="28"/>
          <w:szCs w:val="28"/>
        </w:rPr>
        <w:t xml:space="preserve"> въезд</w:t>
      </w:r>
      <w:r w:rsidR="008B35BC">
        <w:rPr>
          <w:rFonts w:ascii="Times New Roman" w:hAnsi="Times New Roman"/>
          <w:sz w:val="28"/>
          <w:szCs w:val="28"/>
        </w:rPr>
        <w:t>а</w:t>
      </w:r>
      <w:r>
        <w:rPr>
          <w:rFonts w:ascii="Times New Roman" w:hAnsi="Times New Roman"/>
          <w:sz w:val="28"/>
          <w:szCs w:val="28"/>
        </w:rPr>
        <w:t xml:space="preserve"> </w:t>
      </w:r>
      <w:r w:rsidR="00E870D4">
        <w:rPr>
          <w:rFonts w:ascii="Times New Roman" w:hAnsi="Times New Roman"/>
          <w:sz w:val="28"/>
          <w:szCs w:val="28"/>
        </w:rPr>
        <w:t>на рекреационную территорию вдоль пруда «Чайка»</w:t>
      </w:r>
      <w:r w:rsidR="008B35BC">
        <w:rPr>
          <w:rFonts w:ascii="Times New Roman" w:hAnsi="Times New Roman"/>
          <w:sz w:val="28"/>
          <w:szCs w:val="28"/>
        </w:rPr>
        <w:t xml:space="preserve"> (4,5-6,0 м, покрытие – асфальт)</w:t>
      </w:r>
      <w:r w:rsidR="00E870D4">
        <w:rPr>
          <w:rFonts w:ascii="Times New Roman" w:hAnsi="Times New Roman"/>
          <w:sz w:val="28"/>
          <w:szCs w:val="28"/>
        </w:rPr>
        <w:t>;</w:t>
      </w:r>
    </w:p>
    <w:p w:rsidR="00E870D4" w:rsidRDefault="00E870D4" w:rsidP="00963229">
      <w:pPr>
        <w:spacing w:after="0" w:line="240" w:lineRule="auto"/>
        <w:ind w:firstLine="709"/>
        <w:jc w:val="both"/>
        <w:rPr>
          <w:rFonts w:ascii="Times New Roman" w:hAnsi="Times New Roman"/>
          <w:sz w:val="28"/>
          <w:szCs w:val="28"/>
        </w:rPr>
      </w:pPr>
      <w:r>
        <w:rPr>
          <w:rFonts w:ascii="Times New Roman" w:hAnsi="Times New Roman"/>
          <w:sz w:val="28"/>
          <w:szCs w:val="28"/>
        </w:rPr>
        <w:t>– подъе</w:t>
      </w:r>
      <w:proofErr w:type="gramStart"/>
      <w:r>
        <w:rPr>
          <w:rFonts w:ascii="Times New Roman" w:hAnsi="Times New Roman"/>
          <w:sz w:val="28"/>
          <w:szCs w:val="28"/>
        </w:rPr>
        <w:t>зд к хр</w:t>
      </w:r>
      <w:proofErr w:type="gramEnd"/>
      <w:r>
        <w:rPr>
          <w:rFonts w:ascii="Times New Roman" w:hAnsi="Times New Roman"/>
          <w:sz w:val="28"/>
          <w:szCs w:val="28"/>
        </w:rPr>
        <w:t>аму во имя Божьей Матери «Неувядаемый Цвет»</w:t>
      </w:r>
      <w:r w:rsidR="008B35BC">
        <w:rPr>
          <w:rFonts w:ascii="Times New Roman" w:hAnsi="Times New Roman"/>
          <w:sz w:val="28"/>
          <w:szCs w:val="28"/>
        </w:rPr>
        <w:t xml:space="preserve"> (ширина 56,0 м, покрытие – асфальт)</w:t>
      </w:r>
      <w:r>
        <w:rPr>
          <w:rFonts w:ascii="Times New Roman" w:hAnsi="Times New Roman"/>
          <w:sz w:val="28"/>
          <w:szCs w:val="28"/>
        </w:rPr>
        <w:t>;</w:t>
      </w:r>
    </w:p>
    <w:p w:rsidR="00E870D4" w:rsidRDefault="00E870D4" w:rsidP="00963229">
      <w:pPr>
        <w:spacing w:after="0" w:line="240" w:lineRule="auto"/>
        <w:ind w:firstLine="709"/>
        <w:jc w:val="both"/>
        <w:rPr>
          <w:rFonts w:ascii="Times New Roman" w:hAnsi="Times New Roman"/>
          <w:sz w:val="28"/>
          <w:szCs w:val="28"/>
        </w:rPr>
      </w:pPr>
      <w:r>
        <w:rPr>
          <w:rFonts w:ascii="Times New Roman" w:hAnsi="Times New Roman"/>
          <w:sz w:val="28"/>
          <w:szCs w:val="28"/>
        </w:rPr>
        <w:t xml:space="preserve">– три въезда на территорию </w:t>
      </w:r>
      <w:proofErr w:type="spellStart"/>
      <w:r>
        <w:rPr>
          <w:rFonts w:ascii="Times New Roman" w:hAnsi="Times New Roman"/>
          <w:sz w:val="28"/>
          <w:szCs w:val="28"/>
        </w:rPr>
        <w:t>офисно-складского</w:t>
      </w:r>
      <w:proofErr w:type="spellEnd"/>
      <w:r>
        <w:rPr>
          <w:rFonts w:ascii="Times New Roman" w:hAnsi="Times New Roman"/>
          <w:sz w:val="28"/>
          <w:szCs w:val="28"/>
        </w:rPr>
        <w:t xml:space="preserve"> комплекса «Единая Европа»</w:t>
      </w:r>
      <w:r w:rsidR="008B35BC">
        <w:rPr>
          <w:rFonts w:ascii="Times New Roman" w:hAnsi="Times New Roman"/>
          <w:sz w:val="28"/>
          <w:szCs w:val="28"/>
        </w:rPr>
        <w:t xml:space="preserve"> (ширина 4,0-10,5 м. покрытие – асфальт)</w:t>
      </w:r>
      <w:r>
        <w:rPr>
          <w:rFonts w:ascii="Times New Roman" w:hAnsi="Times New Roman"/>
          <w:sz w:val="28"/>
          <w:szCs w:val="28"/>
        </w:rPr>
        <w:t>.</w:t>
      </w:r>
    </w:p>
    <w:p w:rsidR="00634D0C" w:rsidRDefault="00634D0C" w:rsidP="00654A85">
      <w:pPr>
        <w:spacing w:line="240" w:lineRule="auto"/>
        <w:ind w:firstLine="709"/>
        <w:jc w:val="both"/>
        <w:rPr>
          <w:rFonts w:ascii="Times New Roman" w:hAnsi="Times New Roman"/>
          <w:sz w:val="28"/>
          <w:szCs w:val="28"/>
        </w:rPr>
      </w:pPr>
      <w:r>
        <w:rPr>
          <w:rFonts w:ascii="Times New Roman" w:hAnsi="Times New Roman"/>
          <w:sz w:val="28"/>
          <w:szCs w:val="28"/>
        </w:rPr>
        <w:t xml:space="preserve">Движение пешеходов через проезжую часть </w:t>
      </w:r>
      <w:r w:rsidR="00522060">
        <w:rPr>
          <w:rFonts w:ascii="Times New Roman" w:hAnsi="Times New Roman"/>
          <w:sz w:val="28"/>
          <w:szCs w:val="28"/>
        </w:rPr>
        <w:t>автодороги</w:t>
      </w:r>
      <w:r>
        <w:rPr>
          <w:rFonts w:ascii="Times New Roman" w:hAnsi="Times New Roman"/>
          <w:sz w:val="28"/>
          <w:szCs w:val="28"/>
        </w:rPr>
        <w:t xml:space="preserve"> осуществляется по наземным пешеходным переходам.</w:t>
      </w:r>
    </w:p>
    <w:p w:rsidR="00BA1A74" w:rsidRDefault="00BA1A74" w:rsidP="00654A85">
      <w:pPr>
        <w:spacing w:line="240" w:lineRule="auto"/>
        <w:ind w:firstLine="709"/>
        <w:jc w:val="both"/>
        <w:rPr>
          <w:rFonts w:ascii="Times New Roman" w:hAnsi="Times New Roman"/>
          <w:sz w:val="28"/>
          <w:szCs w:val="28"/>
        </w:rPr>
      </w:pPr>
      <w:r>
        <w:rPr>
          <w:rFonts w:ascii="Times New Roman" w:hAnsi="Times New Roman"/>
          <w:sz w:val="28"/>
          <w:szCs w:val="28"/>
        </w:rPr>
        <w:t>В границах рассмотрения данного участка дороги располагается 3,31га территории земель, отнесенных к особо охраняемым зеленым территориям (ППМ от 28.08.2012г. №424-ПП).</w:t>
      </w:r>
    </w:p>
    <w:p w:rsidR="00EC3A6E" w:rsidRDefault="00EC3A6E" w:rsidP="00654A85">
      <w:pPr>
        <w:spacing w:line="240" w:lineRule="auto"/>
        <w:ind w:firstLine="709"/>
        <w:jc w:val="both"/>
        <w:rPr>
          <w:rFonts w:ascii="Times New Roman" w:hAnsi="Times New Roman"/>
          <w:sz w:val="28"/>
          <w:szCs w:val="28"/>
        </w:rPr>
      </w:pPr>
      <w:r>
        <w:rPr>
          <w:rFonts w:ascii="Times New Roman" w:hAnsi="Times New Roman"/>
          <w:sz w:val="28"/>
          <w:szCs w:val="28"/>
        </w:rPr>
        <w:t xml:space="preserve">В границах рассмотрения данного участка дороги располагаются следующие инженерные коммуникации: </w:t>
      </w:r>
    </w:p>
    <w:p w:rsidR="00EC3A6E" w:rsidRDefault="00EC3A6E" w:rsidP="00654A85">
      <w:pPr>
        <w:spacing w:line="240" w:lineRule="auto"/>
        <w:ind w:firstLine="709"/>
        <w:jc w:val="both"/>
        <w:rPr>
          <w:rFonts w:ascii="Times New Roman" w:hAnsi="Times New Roman"/>
          <w:sz w:val="28"/>
          <w:szCs w:val="28"/>
        </w:rPr>
      </w:pPr>
      <w:r>
        <w:rPr>
          <w:rFonts w:ascii="Times New Roman" w:hAnsi="Times New Roman"/>
          <w:sz w:val="28"/>
          <w:szCs w:val="28"/>
        </w:rPr>
        <w:t xml:space="preserve">- напорная канализация </w:t>
      </w:r>
      <w:r>
        <w:rPr>
          <w:rFonts w:ascii="Times New Roman" w:hAnsi="Times New Roman"/>
          <w:sz w:val="28"/>
          <w:szCs w:val="28"/>
          <w:lang w:val="en-US"/>
        </w:rPr>
        <w:t>d</w:t>
      </w:r>
      <w:r>
        <w:rPr>
          <w:rFonts w:ascii="Times New Roman" w:hAnsi="Times New Roman"/>
          <w:sz w:val="28"/>
          <w:szCs w:val="28"/>
        </w:rPr>
        <w:t xml:space="preserve">=4х219 ст. </w:t>
      </w:r>
      <w:proofErr w:type="spellStart"/>
      <w:r>
        <w:rPr>
          <w:rFonts w:ascii="Times New Roman" w:hAnsi="Times New Roman"/>
          <w:sz w:val="28"/>
          <w:szCs w:val="28"/>
        </w:rPr>
        <w:t>напорн</w:t>
      </w:r>
      <w:proofErr w:type="spellEnd"/>
      <w:r>
        <w:rPr>
          <w:rFonts w:ascii="Times New Roman" w:hAnsi="Times New Roman"/>
          <w:sz w:val="28"/>
          <w:szCs w:val="28"/>
        </w:rPr>
        <w:t xml:space="preserve">. щит </w:t>
      </w:r>
      <w:r>
        <w:rPr>
          <w:rFonts w:ascii="Times New Roman" w:hAnsi="Times New Roman"/>
          <w:sz w:val="28"/>
          <w:szCs w:val="28"/>
          <w:lang w:val="en-US"/>
        </w:rPr>
        <w:t>d</w:t>
      </w:r>
      <w:r>
        <w:rPr>
          <w:rFonts w:ascii="Times New Roman" w:hAnsi="Times New Roman"/>
          <w:sz w:val="28"/>
          <w:szCs w:val="28"/>
        </w:rPr>
        <w:t>=2000;</w:t>
      </w:r>
    </w:p>
    <w:p w:rsidR="00EC3A6E" w:rsidRDefault="00EC3A6E" w:rsidP="00654A85">
      <w:pPr>
        <w:spacing w:line="240" w:lineRule="auto"/>
        <w:ind w:firstLine="709"/>
        <w:jc w:val="both"/>
        <w:rPr>
          <w:rFonts w:ascii="Times New Roman" w:hAnsi="Times New Roman"/>
          <w:sz w:val="28"/>
          <w:szCs w:val="28"/>
        </w:rPr>
      </w:pPr>
      <w:r>
        <w:rPr>
          <w:rFonts w:ascii="Times New Roman" w:hAnsi="Times New Roman"/>
          <w:sz w:val="28"/>
          <w:szCs w:val="28"/>
        </w:rPr>
        <w:t xml:space="preserve">- канализация </w:t>
      </w:r>
      <w:r>
        <w:rPr>
          <w:rFonts w:ascii="Times New Roman" w:hAnsi="Times New Roman"/>
          <w:sz w:val="28"/>
          <w:szCs w:val="28"/>
          <w:lang w:val="en-US"/>
        </w:rPr>
        <w:t>d</w:t>
      </w:r>
      <w:r>
        <w:rPr>
          <w:rFonts w:ascii="Times New Roman" w:hAnsi="Times New Roman"/>
          <w:sz w:val="28"/>
          <w:szCs w:val="28"/>
        </w:rPr>
        <w:t>=600;</w:t>
      </w:r>
    </w:p>
    <w:p w:rsidR="00EC3A6E" w:rsidRDefault="00EC3A6E" w:rsidP="00654A85">
      <w:pPr>
        <w:spacing w:line="240" w:lineRule="auto"/>
        <w:ind w:firstLine="709"/>
        <w:jc w:val="both"/>
        <w:rPr>
          <w:rFonts w:ascii="Times New Roman" w:hAnsi="Times New Roman"/>
          <w:sz w:val="28"/>
          <w:szCs w:val="28"/>
        </w:rPr>
      </w:pPr>
      <w:r>
        <w:rPr>
          <w:rFonts w:ascii="Times New Roman" w:hAnsi="Times New Roman"/>
          <w:sz w:val="28"/>
          <w:szCs w:val="28"/>
        </w:rPr>
        <w:t xml:space="preserve">- газ </w:t>
      </w:r>
      <w:r>
        <w:rPr>
          <w:rFonts w:ascii="Times New Roman" w:hAnsi="Times New Roman"/>
          <w:sz w:val="28"/>
          <w:szCs w:val="28"/>
          <w:lang w:val="en-US"/>
        </w:rPr>
        <w:t>d</w:t>
      </w:r>
      <w:r>
        <w:rPr>
          <w:rFonts w:ascii="Times New Roman" w:hAnsi="Times New Roman"/>
          <w:sz w:val="28"/>
          <w:szCs w:val="28"/>
        </w:rPr>
        <w:t xml:space="preserve">=108 </w:t>
      </w:r>
      <w:proofErr w:type="spellStart"/>
      <w:r>
        <w:rPr>
          <w:rFonts w:ascii="Times New Roman" w:hAnsi="Times New Roman"/>
          <w:sz w:val="28"/>
          <w:szCs w:val="28"/>
        </w:rPr>
        <w:t>в.д</w:t>
      </w:r>
      <w:proofErr w:type="gramStart"/>
      <w:r>
        <w:rPr>
          <w:rFonts w:ascii="Times New Roman" w:hAnsi="Times New Roman"/>
          <w:sz w:val="28"/>
          <w:szCs w:val="28"/>
        </w:rPr>
        <w:t>.с</w:t>
      </w:r>
      <w:proofErr w:type="gramEnd"/>
      <w:r>
        <w:rPr>
          <w:rFonts w:ascii="Times New Roman" w:hAnsi="Times New Roman"/>
          <w:sz w:val="28"/>
          <w:szCs w:val="28"/>
        </w:rPr>
        <w:t>т</w:t>
      </w:r>
      <w:proofErr w:type="spellEnd"/>
      <w:r>
        <w:rPr>
          <w:rFonts w:ascii="Times New Roman" w:hAnsi="Times New Roman"/>
          <w:sz w:val="28"/>
          <w:szCs w:val="28"/>
        </w:rPr>
        <w:t>;</w:t>
      </w:r>
    </w:p>
    <w:p w:rsidR="00EC3A6E" w:rsidRPr="00EC3A6E" w:rsidRDefault="00EC3A6E" w:rsidP="00654A85">
      <w:pPr>
        <w:spacing w:line="240" w:lineRule="auto"/>
        <w:ind w:firstLine="709"/>
        <w:jc w:val="both"/>
        <w:rPr>
          <w:rFonts w:ascii="Times New Roman" w:hAnsi="Times New Roman"/>
          <w:sz w:val="28"/>
          <w:szCs w:val="28"/>
        </w:rPr>
      </w:pPr>
      <w:r>
        <w:rPr>
          <w:rFonts w:ascii="Times New Roman" w:hAnsi="Times New Roman"/>
          <w:sz w:val="28"/>
          <w:szCs w:val="28"/>
        </w:rPr>
        <w:t xml:space="preserve">- газ </w:t>
      </w:r>
      <w:r>
        <w:rPr>
          <w:rFonts w:ascii="Times New Roman" w:hAnsi="Times New Roman"/>
          <w:sz w:val="28"/>
          <w:szCs w:val="28"/>
          <w:lang w:val="en-US"/>
        </w:rPr>
        <w:t>d</w:t>
      </w:r>
      <w:r>
        <w:rPr>
          <w:rFonts w:ascii="Times New Roman" w:hAnsi="Times New Roman"/>
          <w:sz w:val="28"/>
          <w:szCs w:val="28"/>
        </w:rPr>
        <w:t xml:space="preserve">=426 </w:t>
      </w:r>
      <w:proofErr w:type="spellStart"/>
      <w:r>
        <w:rPr>
          <w:rFonts w:ascii="Times New Roman" w:hAnsi="Times New Roman"/>
          <w:sz w:val="28"/>
          <w:szCs w:val="28"/>
        </w:rPr>
        <w:t>в.д</w:t>
      </w:r>
      <w:proofErr w:type="gramStart"/>
      <w:r>
        <w:rPr>
          <w:rFonts w:ascii="Times New Roman" w:hAnsi="Times New Roman"/>
          <w:sz w:val="28"/>
          <w:szCs w:val="28"/>
        </w:rPr>
        <w:t>.с</w:t>
      </w:r>
      <w:proofErr w:type="gramEnd"/>
      <w:r>
        <w:rPr>
          <w:rFonts w:ascii="Times New Roman" w:hAnsi="Times New Roman"/>
          <w:sz w:val="28"/>
          <w:szCs w:val="28"/>
        </w:rPr>
        <w:t>т</w:t>
      </w:r>
      <w:proofErr w:type="spellEnd"/>
      <w:r>
        <w:rPr>
          <w:rFonts w:ascii="Times New Roman" w:hAnsi="Times New Roman"/>
          <w:sz w:val="28"/>
          <w:szCs w:val="28"/>
        </w:rPr>
        <w:t>, Р</w:t>
      </w:r>
      <w:r w:rsidRPr="00EC3A6E">
        <w:rPr>
          <w:rFonts w:ascii="Times New Roman" w:hAnsi="Times New Roman"/>
          <w:sz w:val="28"/>
          <w:szCs w:val="28"/>
        </w:rPr>
        <w:t>&lt;</w:t>
      </w:r>
      <w:r>
        <w:rPr>
          <w:rFonts w:ascii="Times New Roman" w:hAnsi="Times New Roman"/>
          <w:sz w:val="28"/>
          <w:szCs w:val="28"/>
        </w:rPr>
        <w:t>12атм.</w:t>
      </w:r>
    </w:p>
    <w:p w:rsidR="009E6560" w:rsidRDefault="009E6560" w:rsidP="009E6560">
      <w:pPr>
        <w:spacing w:after="0" w:line="240" w:lineRule="auto"/>
        <w:ind w:firstLine="708"/>
        <w:jc w:val="both"/>
        <w:rPr>
          <w:rFonts w:ascii="Times New Roman" w:hAnsi="Times New Roman"/>
          <w:sz w:val="28"/>
          <w:szCs w:val="28"/>
        </w:rPr>
      </w:pPr>
      <w:r>
        <w:rPr>
          <w:rFonts w:ascii="Times New Roman" w:hAnsi="Times New Roman"/>
          <w:sz w:val="28"/>
          <w:szCs w:val="28"/>
        </w:rPr>
        <w:t>Пр</w:t>
      </w:r>
      <w:r w:rsidRPr="00FA5584">
        <w:rPr>
          <w:rFonts w:ascii="Times New Roman" w:hAnsi="Times New Roman"/>
          <w:sz w:val="28"/>
          <w:szCs w:val="28"/>
        </w:rPr>
        <w:t xml:space="preserve">едложениями по </w:t>
      </w:r>
      <w:r>
        <w:rPr>
          <w:rFonts w:ascii="Times New Roman" w:hAnsi="Times New Roman"/>
          <w:sz w:val="28"/>
          <w:szCs w:val="28"/>
        </w:rPr>
        <w:t xml:space="preserve">реконструкции </w:t>
      </w:r>
      <w:r w:rsidR="00522060">
        <w:rPr>
          <w:rFonts w:ascii="Times New Roman" w:hAnsi="Times New Roman"/>
          <w:sz w:val="28"/>
          <w:szCs w:val="28"/>
        </w:rPr>
        <w:t>автомобильной дороги от Боровского шоссе до Киевского шоссе</w:t>
      </w:r>
      <w:r>
        <w:rPr>
          <w:rFonts w:ascii="Times New Roman" w:hAnsi="Times New Roman"/>
          <w:sz w:val="28"/>
          <w:szCs w:val="28"/>
        </w:rPr>
        <w:t xml:space="preserve"> </w:t>
      </w:r>
      <w:r w:rsidRPr="00FA5584">
        <w:rPr>
          <w:rFonts w:ascii="Times New Roman" w:hAnsi="Times New Roman"/>
          <w:sz w:val="28"/>
          <w:szCs w:val="28"/>
        </w:rPr>
        <w:t>предусматривается:</w:t>
      </w:r>
    </w:p>
    <w:p w:rsidR="009E6560" w:rsidRDefault="009E6560" w:rsidP="009E6560">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реконструкция основной проезжей части с расширением до </w:t>
      </w:r>
      <w:r w:rsidR="00522060">
        <w:rPr>
          <w:rFonts w:ascii="Times New Roman" w:hAnsi="Times New Roman"/>
          <w:sz w:val="28"/>
          <w:szCs w:val="28"/>
        </w:rPr>
        <w:t>4</w:t>
      </w:r>
      <w:r>
        <w:rPr>
          <w:rFonts w:ascii="Times New Roman" w:hAnsi="Times New Roman"/>
          <w:sz w:val="28"/>
          <w:szCs w:val="28"/>
        </w:rPr>
        <w:t>-</w:t>
      </w:r>
      <w:r w:rsidR="00522060">
        <w:rPr>
          <w:rFonts w:ascii="Times New Roman" w:hAnsi="Times New Roman"/>
          <w:sz w:val="28"/>
          <w:szCs w:val="28"/>
        </w:rPr>
        <w:t>х</w:t>
      </w:r>
      <w:r>
        <w:rPr>
          <w:rFonts w:ascii="Times New Roman" w:hAnsi="Times New Roman"/>
          <w:sz w:val="28"/>
          <w:szCs w:val="28"/>
        </w:rPr>
        <w:t xml:space="preserve"> полос движения в оба направления (</w:t>
      </w:r>
      <w:r w:rsidR="00522060">
        <w:rPr>
          <w:rFonts w:ascii="Times New Roman" w:hAnsi="Times New Roman"/>
          <w:sz w:val="28"/>
          <w:szCs w:val="28"/>
        </w:rPr>
        <w:t>2</w:t>
      </w:r>
      <w:r>
        <w:rPr>
          <w:rFonts w:ascii="Times New Roman" w:hAnsi="Times New Roman"/>
          <w:sz w:val="28"/>
          <w:szCs w:val="28"/>
        </w:rPr>
        <w:t>,7 км)</w:t>
      </w:r>
      <w:r w:rsidR="00E93956">
        <w:rPr>
          <w:rFonts w:ascii="Times New Roman" w:hAnsi="Times New Roman"/>
          <w:sz w:val="28"/>
          <w:szCs w:val="28"/>
        </w:rPr>
        <w:t>;</w:t>
      </w:r>
    </w:p>
    <w:p w:rsidR="000418BF" w:rsidRDefault="00654A85" w:rsidP="009E6560">
      <w:pPr>
        <w:spacing w:after="0" w:line="240" w:lineRule="auto"/>
        <w:ind w:firstLine="708"/>
        <w:jc w:val="both"/>
        <w:rPr>
          <w:rFonts w:ascii="Times New Roman" w:hAnsi="Times New Roman"/>
          <w:sz w:val="28"/>
          <w:szCs w:val="28"/>
        </w:rPr>
      </w:pPr>
      <w:r>
        <w:rPr>
          <w:rFonts w:ascii="Times New Roman" w:hAnsi="Times New Roman"/>
          <w:sz w:val="28"/>
          <w:szCs w:val="28"/>
        </w:rPr>
        <w:t>- строительство дополнительной полосы по старой трассе Боровского шоссе в месте примыкания к проектируемой автодороге;</w:t>
      </w:r>
    </w:p>
    <w:p w:rsidR="00654A85" w:rsidRDefault="000418BF" w:rsidP="009E6560">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реконструкция существующих примыканий с доведением радиусов закругления бортов проезжих частей </w:t>
      </w:r>
      <w:proofErr w:type="gramStart"/>
      <w:r>
        <w:rPr>
          <w:rFonts w:ascii="Times New Roman" w:hAnsi="Times New Roman"/>
          <w:sz w:val="28"/>
          <w:szCs w:val="28"/>
        </w:rPr>
        <w:t>до</w:t>
      </w:r>
      <w:proofErr w:type="gramEnd"/>
      <w:r>
        <w:rPr>
          <w:rFonts w:ascii="Times New Roman" w:hAnsi="Times New Roman"/>
          <w:sz w:val="28"/>
          <w:szCs w:val="28"/>
        </w:rPr>
        <w:t xml:space="preserve"> нормативных;</w:t>
      </w:r>
      <w:r w:rsidR="00654A85">
        <w:rPr>
          <w:rFonts w:ascii="Times New Roman" w:hAnsi="Times New Roman"/>
          <w:sz w:val="28"/>
          <w:szCs w:val="28"/>
        </w:rPr>
        <w:t xml:space="preserve"> </w:t>
      </w:r>
    </w:p>
    <w:p w:rsidR="009E6560" w:rsidRDefault="009E6560" w:rsidP="009E6560">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E93956">
        <w:rPr>
          <w:rFonts w:ascii="Times New Roman" w:hAnsi="Times New Roman"/>
          <w:sz w:val="28"/>
          <w:szCs w:val="28"/>
        </w:rPr>
        <w:t xml:space="preserve">для организации въезда-выезда в </w:t>
      </w:r>
      <w:proofErr w:type="spellStart"/>
      <w:r w:rsidR="00E93956">
        <w:rPr>
          <w:rFonts w:ascii="Times New Roman" w:hAnsi="Times New Roman"/>
          <w:sz w:val="28"/>
          <w:szCs w:val="28"/>
        </w:rPr>
        <w:t>офисно-складского</w:t>
      </w:r>
      <w:proofErr w:type="spellEnd"/>
      <w:r w:rsidR="00E93956">
        <w:rPr>
          <w:rFonts w:ascii="Times New Roman" w:hAnsi="Times New Roman"/>
          <w:sz w:val="28"/>
          <w:szCs w:val="28"/>
        </w:rPr>
        <w:t xml:space="preserve"> комплекса «Единая Европа» строительство дополнительной полосы протяженностью 400 м, шириной 3,75 м;</w:t>
      </w:r>
    </w:p>
    <w:p w:rsidR="00495FFB" w:rsidRDefault="00495FFB" w:rsidP="009E6560">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реорганизация перекрестка на пересечении проектируемой автодороги с подъездами к КП «Бристоль» и СНТ «Лель» с устройством </w:t>
      </w:r>
      <w:r>
        <w:rPr>
          <w:rFonts w:ascii="Times New Roman" w:hAnsi="Times New Roman"/>
          <w:sz w:val="28"/>
          <w:szCs w:val="28"/>
        </w:rPr>
        <w:lastRenderedPageBreak/>
        <w:t>светофорного объекта и строительством дополнительных полос на автодороге от Боровского шоссе до Киевского шоссе шириной 3,75 м;</w:t>
      </w:r>
    </w:p>
    <w:p w:rsidR="00495FFB" w:rsidRDefault="00495FFB" w:rsidP="009E6560">
      <w:pPr>
        <w:spacing w:after="0" w:line="240" w:lineRule="auto"/>
        <w:ind w:firstLine="708"/>
        <w:jc w:val="both"/>
        <w:rPr>
          <w:rFonts w:ascii="Times New Roman" w:hAnsi="Times New Roman"/>
          <w:sz w:val="28"/>
          <w:szCs w:val="28"/>
        </w:rPr>
      </w:pPr>
      <w:r>
        <w:rPr>
          <w:rFonts w:ascii="Times New Roman" w:hAnsi="Times New Roman"/>
          <w:sz w:val="28"/>
          <w:szCs w:val="28"/>
        </w:rPr>
        <w:t xml:space="preserve">- перенос </w:t>
      </w:r>
      <w:r w:rsidR="00574CE7">
        <w:rPr>
          <w:rFonts w:ascii="Times New Roman" w:hAnsi="Times New Roman"/>
          <w:sz w:val="28"/>
          <w:szCs w:val="28"/>
        </w:rPr>
        <w:t>существующего въезда в пионерский лагерь «Красный Октябрь», расположенный в южной части территории пионерского лагеря, на 30 м в сторону Боровского шоссе;</w:t>
      </w:r>
    </w:p>
    <w:p w:rsidR="00E93956" w:rsidRDefault="00E93956" w:rsidP="009E6560">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C37727">
        <w:rPr>
          <w:rFonts w:ascii="Times New Roman" w:hAnsi="Times New Roman"/>
          <w:sz w:val="28"/>
          <w:szCs w:val="28"/>
        </w:rPr>
        <w:t xml:space="preserve">реконструкция примыкания въезда в пионерский лагерь «Красный Октябрь» и деревню </w:t>
      </w:r>
      <w:proofErr w:type="spellStart"/>
      <w:r w:rsidR="00C37727">
        <w:rPr>
          <w:rFonts w:ascii="Times New Roman" w:hAnsi="Times New Roman"/>
          <w:sz w:val="28"/>
          <w:szCs w:val="28"/>
        </w:rPr>
        <w:t>Рассказовка</w:t>
      </w:r>
      <w:proofErr w:type="spellEnd"/>
      <w:r w:rsidR="00C37727">
        <w:rPr>
          <w:rFonts w:ascii="Times New Roman" w:hAnsi="Times New Roman"/>
          <w:sz w:val="28"/>
          <w:szCs w:val="28"/>
        </w:rPr>
        <w:t>, расположенный в северной части территории пионерского лагеря, с обеспечением нормативных радиу</w:t>
      </w:r>
      <w:r w:rsidR="00D94300">
        <w:rPr>
          <w:rFonts w:ascii="Times New Roman" w:hAnsi="Times New Roman"/>
          <w:sz w:val="28"/>
          <w:szCs w:val="28"/>
        </w:rPr>
        <w:t xml:space="preserve">сов закругления бортов проезжих частей и строительством нового участка подъезда </w:t>
      </w:r>
      <w:proofErr w:type="gramStart"/>
      <w:r w:rsidR="00D94300">
        <w:rPr>
          <w:rFonts w:ascii="Times New Roman" w:hAnsi="Times New Roman"/>
          <w:sz w:val="28"/>
          <w:szCs w:val="28"/>
        </w:rPr>
        <w:t>к</w:t>
      </w:r>
      <w:proofErr w:type="gramEnd"/>
      <w:r w:rsidR="00D94300">
        <w:rPr>
          <w:rFonts w:ascii="Times New Roman" w:hAnsi="Times New Roman"/>
          <w:sz w:val="28"/>
          <w:szCs w:val="28"/>
        </w:rPr>
        <w:t xml:space="preserve"> </w:t>
      </w:r>
      <w:proofErr w:type="gramStart"/>
      <w:r w:rsidR="00D94300">
        <w:rPr>
          <w:rFonts w:ascii="Times New Roman" w:hAnsi="Times New Roman"/>
          <w:sz w:val="28"/>
          <w:szCs w:val="28"/>
        </w:rPr>
        <w:t>деревни</w:t>
      </w:r>
      <w:proofErr w:type="gramEnd"/>
      <w:r w:rsidR="00D94300">
        <w:rPr>
          <w:rFonts w:ascii="Times New Roman" w:hAnsi="Times New Roman"/>
          <w:sz w:val="28"/>
          <w:szCs w:val="28"/>
        </w:rPr>
        <w:t xml:space="preserve"> </w:t>
      </w:r>
      <w:proofErr w:type="spellStart"/>
      <w:r w:rsidR="00D94300">
        <w:rPr>
          <w:rFonts w:ascii="Times New Roman" w:hAnsi="Times New Roman"/>
          <w:sz w:val="28"/>
          <w:szCs w:val="28"/>
        </w:rPr>
        <w:t>Рассказовка</w:t>
      </w:r>
      <w:proofErr w:type="spellEnd"/>
      <w:r w:rsidR="00D94300">
        <w:rPr>
          <w:rFonts w:ascii="Times New Roman" w:hAnsi="Times New Roman"/>
          <w:sz w:val="28"/>
          <w:szCs w:val="28"/>
        </w:rPr>
        <w:t xml:space="preserve"> протяженностью 130 м, шириной 6,0м</w:t>
      </w:r>
      <w:r w:rsidR="00C37727">
        <w:rPr>
          <w:rFonts w:ascii="Times New Roman" w:hAnsi="Times New Roman"/>
          <w:sz w:val="28"/>
          <w:szCs w:val="28"/>
        </w:rPr>
        <w:t>;</w:t>
      </w:r>
    </w:p>
    <w:p w:rsidR="00746F9D" w:rsidRDefault="00746F9D" w:rsidP="009E6560">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 по проектируемой автомобильной дороге предлагается установить следующие линии градостроительного регулирования: на участке от Киевского шоссе до деревни </w:t>
      </w:r>
      <w:proofErr w:type="spellStart"/>
      <w:r>
        <w:rPr>
          <w:rFonts w:ascii="Times New Roman" w:hAnsi="Times New Roman"/>
          <w:sz w:val="28"/>
          <w:szCs w:val="28"/>
        </w:rPr>
        <w:t>Рассказовка</w:t>
      </w:r>
      <w:proofErr w:type="spellEnd"/>
      <w:r>
        <w:rPr>
          <w:rFonts w:ascii="Times New Roman" w:hAnsi="Times New Roman"/>
          <w:sz w:val="28"/>
          <w:szCs w:val="28"/>
        </w:rPr>
        <w:t xml:space="preserve"> красные линии шириной 27,0 м, в месте пересечения проектируемой дороги с подъездами</w:t>
      </w:r>
      <w:r w:rsidRPr="00746F9D">
        <w:rPr>
          <w:rFonts w:ascii="Times New Roman" w:hAnsi="Times New Roman"/>
          <w:sz w:val="28"/>
          <w:szCs w:val="28"/>
        </w:rPr>
        <w:t xml:space="preserve"> </w:t>
      </w:r>
      <w:r>
        <w:rPr>
          <w:rFonts w:ascii="Times New Roman" w:hAnsi="Times New Roman"/>
          <w:sz w:val="28"/>
          <w:szCs w:val="28"/>
        </w:rPr>
        <w:t xml:space="preserve">к КП «Бристоль» и СНТ «Лель» красные линии шириной 34,5 м, на участке прохождения по территории деревни </w:t>
      </w:r>
      <w:proofErr w:type="spellStart"/>
      <w:r>
        <w:rPr>
          <w:rFonts w:ascii="Times New Roman" w:hAnsi="Times New Roman"/>
          <w:sz w:val="28"/>
          <w:szCs w:val="28"/>
        </w:rPr>
        <w:t>Рассказовка</w:t>
      </w:r>
      <w:proofErr w:type="spellEnd"/>
      <w:r>
        <w:rPr>
          <w:rFonts w:ascii="Times New Roman" w:hAnsi="Times New Roman"/>
          <w:sz w:val="28"/>
          <w:szCs w:val="28"/>
        </w:rPr>
        <w:t xml:space="preserve"> красные линии шириной 21,0 м, на участке прохождения автодороги вдоль территории пионерского</w:t>
      </w:r>
      <w:proofErr w:type="gramEnd"/>
      <w:r>
        <w:rPr>
          <w:rFonts w:ascii="Times New Roman" w:hAnsi="Times New Roman"/>
          <w:sz w:val="28"/>
          <w:szCs w:val="28"/>
        </w:rPr>
        <w:t xml:space="preserve"> лагеря «Красный Октябрь» линию застройки на расстоянии 37,0 м от красной линии автодороги, далее, до </w:t>
      </w:r>
      <w:proofErr w:type="spellStart"/>
      <w:r>
        <w:rPr>
          <w:rFonts w:ascii="Times New Roman" w:hAnsi="Times New Roman"/>
          <w:sz w:val="28"/>
          <w:szCs w:val="28"/>
        </w:rPr>
        <w:t>офисно-складского</w:t>
      </w:r>
      <w:proofErr w:type="spellEnd"/>
      <w:r>
        <w:rPr>
          <w:rFonts w:ascii="Times New Roman" w:hAnsi="Times New Roman"/>
          <w:sz w:val="28"/>
          <w:szCs w:val="28"/>
        </w:rPr>
        <w:t xml:space="preserve"> комплекса «Единая Европа», линию застройки предлагается установить по границе участков землепользователей</w:t>
      </w:r>
    </w:p>
    <w:p w:rsidR="009E6560" w:rsidRPr="004C46FA" w:rsidRDefault="009E6560" w:rsidP="009E6560">
      <w:pPr>
        <w:spacing w:after="0" w:line="240" w:lineRule="auto"/>
        <w:ind w:hanging="284"/>
        <w:jc w:val="both"/>
        <w:rPr>
          <w:rFonts w:ascii="Times New Roman" w:hAnsi="Times New Roman"/>
          <w:sz w:val="28"/>
          <w:szCs w:val="28"/>
        </w:rPr>
      </w:pPr>
      <w:r>
        <w:rPr>
          <w:rFonts w:ascii="Times New Roman" w:hAnsi="Times New Roman"/>
          <w:sz w:val="28"/>
          <w:szCs w:val="28"/>
        </w:rPr>
        <w:t xml:space="preserve">            </w:t>
      </w:r>
      <w:r w:rsidR="00F13C59">
        <w:rPr>
          <w:rFonts w:ascii="Times New Roman" w:hAnsi="Times New Roman"/>
          <w:sz w:val="28"/>
          <w:szCs w:val="28"/>
        </w:rPr>
        <w:t>На всем протяжении автодороги от Боровского шоссе до Киевского шоссе</w:t>
      </w:r>
      <w:r>
        <w:rPr>
          <w:rFonts w:ascii="Times New Roman" w:hAnsi="Times New Roman"/>
          <w:sz w:val="28"/>
          <w:szCs w:val="28"/>
        </w:rPr>
        <w:t xml:space="preserve"> </w:t>
      </w:r>
      <w:r w:rsidRPr="004C46FA">
        <w:rPr>
          <w:rFonts w:ascii="Times New Roman" w:hAnsi="Times New Roman"/>
          <w:sz w:val="28"/>
          <w:szCs w:val="28"/>
        </w:rPr>
        <w:t>пред</w:t>
      </w:r>
      <w:r>
        <w:rPr>
          <w:rFonts w:ascii="Times New Roman" w:hAnsi="Times New Roman"/>
          <w:sz w:val="28"/>
          <w:szCs w:val="28"/>
        </w:rPr>
        <w:t>усматривается</w:t>
      </w:r>
      <w:r w:rsidRPr="004C46FA">
        <w:rPr>
          <w:rFonts w:ascii="Times New Roman" w:hAnsi="Times New Roman"/>
          <w:sz w:val="28"/>
          <w:szCs w:val="28"/>
        </w:rPr>
        <w:t xml:space="preserve"> </w:t>
      </w:r>
      <w:r w:rsidRPr="007A1FEC">
        <w:rPr>
          <w:rFonts w:ascii="Times New Roman" w:hAnsi="Times New Roman"/>
          <w:sz w:val="28"/>
          <w:szCs w:val="28"/>
        </w:rPr>
        <w:t>движени</w:t>
      </w:r>
      <w:r w:rsidR="00F13C59">
        <w:rPr>
          <w:rFonts w:ascii="Times New Roman" w:hAnsi="Times New Roman"/>
          <w:sz w:val="28"/>
          <w:szCs w:val="28"/>
        </w:rPr>
        <w:t>е</w:t>
      </w:r>
      <w:r w:rsidRPr="007A1FEC">
        <w:rPr>
          <w:rFonts w:ascii="Times New Roman" w:hAnsi="Times New Roman"/>
          <w:sz w:val="28"/>
          <w:szCs w:val="28"/>
        </w:rPr>
        <w:t xml:space="preserve"> наземного общественного транспорта. На остановках общественного</w:t>
      </w:r>
      <w:r w:rsidRPr="004C46FA">
        <w:rPr>
          <w:rFonts w:ascii="Times New Roman" w:hAnsi="Times New Roman"/>
          <w:sz w:val="28"/>
          <w:szCs w:val="28"/>
        </w:rPr>
        <w:t xml:space="preserve"> транспорта, где возможно, устраиваются заездные «карманы» глубиной 3,0 м и длиной </w:t>
      </w:r>
      <w:r w:rsidR="00F13C59">
        <w:rPr>
          <w:rFonts w:ascii="Times New Roman" w:hAnsi="Times New Roman"/>
          <w:sz w:val="28"/>
          <w:szCs w:val="28"/>
        </w:rPr>
        <w:t>3</w:t>
      </w:r>
      <w:r w:rsidRPr="004C46FA">
        <w:rPr>
          <w:rFonts w:ascii="Times New Roman" w:hAnsi="Times New Roman"/>
          <w:sz w:val="28"/>
          <w:szCs w:val="28"/>
        </w:rPr>
        <w:t xml:space="preserve">0,0 м. Посадочные площадки на остановках общественного транспорта устраиваются шириной по </w:t>
      </w:r>
      <w:r w:rsidR="00F13C59">
        <w:rPr>
          <w:rFonts w:ascii="Times New Roman" w:hAnsi="Times New Roman"/>
          <w:sz w:val="28"/>
          <w:szCs w:val="28"/>
        </w:rPr>
        <w:t>5</w:t>
      </w:r>
      <w:r w:rsidRPr="004C46FA">
        <w:rPr>
          <w:rFonts w:ascii="Times New Roman" w:hAnsi="Times New Roman"/>
          <w:sz w:val="28"/>
          <w:szCs w:val="28"/>
        </w:rPr>
        <w:t>,0 м, с площадками под павильоны ожидания размером 2,0×5,0 м.</w:t>
      </w:r>
    </w:p>
    <w:p w:rsidR="000418BF" w:rsidRDefault="000418BF" w:rsidP="009E6560">
      <w:pPr>
        <w:spacing w:line="240" w:lineRule="auto"/>
        <w:jc w:val="center"/>
        <w:rPr>
          <w:rFonts w:ascii="Times New Roman" w:hAnsi="Times New Roman"/>
          <w:sz w:val="28"/>
          <w:szCs w:val="28"/>
        </w:rPr>
      </w:pPr>
    </w:p>
    <w:p w:rsidR="000418BF" w:rsidRDefault="000418BF" w:rsidP="009E6560">
      <w:pPr>
        <w:spacing w:line="240" w:lineRule="auto"/>
        <w:jc w:val="center"/>
        <w:rPr>
          <w:rFonts w:ascii="Times New Roman" w:hAnsi="Times New Roman"/>
          <w:sz w:val="28"/>
          <w:szCs w:val="28"/>
        </w:rPr>
      </w:pPr>
    </w:p>
    <w:p w:rsidR="000418BF" w:rsidRDefault="000418BF" w:rsidP="009E6560">
      <w:pPr>
        <w:spacing w:line="240" w:lineRule="auto"/>
        <w:jc w:val="center"/>
        <w:rPr>
          <w:rFonts w:ascii="Times New Roman" w:hAnsi="Times New Roman"/>
          <w:sz w:val="28"/>
          <w:szCs w:val="28"/>
        </w:rPr>
      </w:pPr>
    </w:p>
    <w:p w:rsidR="000418BF" w:rsidRDefault="000418BF" w:rsidP="009E6560">
      <w:pPr>
        <w:spacing w:line="240" w:lineRule="auto"/>
        <w:jc w:val="center"/>
        <w:rPr>
          <w:rFonts w:ascii="Times New Roman" w:hAnsi="Times New Roman"/>
          <w:sz w:val="28"/>
          <w:szCs w:val="28"/>
        </w:rPr>
      </w:pPr>
    </w:p>
    <w:p w:rsidR="000418BF" w:rsidRDefault="000418BF" w:rsidP="009E6560">
      <w:pPr>
        <w:spacing w:line="240" w:lineRule="auto"/>
        <w:jc w:val="center"/>
        <w:rPr>
          <w:rFonts w:ascii="Times New Roman" w:hAnsi="Times New Roman"/>
          <w:sz w:val="28"/>
          <w:szCs w:val="28"/>
        </w:rPr>
      </w:pPr>
    </w:p>
    <w:p w:rsidR="000418BF" w:rsidRDefault="000418BF" w:rsidP="009E6560">
      <w:pPr>
        <w:spacing w:line="240" w:lineRule="auto"/>
        <w:jc w:val="center"/>
        <w:rPr>
          <w:rFonts w:ascii="Times New Roman" w:hAnsi="Times New Roman"/>
          <w:sz w:val="28"/>
          <w:szCs w:val="28"/>
        </w:rPr>
      </w:pPr>
    </w:p>
    <w:p w:rsidR="000418BF" w:rsidRDefault="000418BF" w:rsidP="009E6560">
      <w:pPr>
        <w:spacing w:line="240" w:lineRule="auto"/>
        <w:jc w:val="center"/>
        <w:rPr>
          <w:rFonts w:ascii="Times New Roman" w:hAnsi="Times New Roman"/>
          <w:sz w:val="28"/>
          <w:szCs w:val="28"/>
        </w:rPr>
      </w:pPr>
    </w:p>
    <w:p w:rsidR="000418BF" w:rsidRDefault="000418BF" w:rsidP="009E6560">
      <w:pPr>
        <w:spacing w:line="240" w:lineRule="auto"/>
        <w:jc w:val="center"/>
        <w:rPr>
          <w:rFonts w:ascii="Times New Roman" w:hAnsi="Times New Roman"/>
          <w:sz w:val="28"/>
          <w:szCs w:val="28"/>
          <w:lang w:val="en-US"/>
        </w:rPr>
      </w:pPr>
    </w:p>
    <w:p w:rsidR="001A6DFD" w:rsidRDefault="001A6DFD" w:rsidP="009E6560">
      <w:pPr>
        <w:spacing w:line="240" w:lineRule="auto"/>
        <w:jc w:val="center"/>
        <w:rPr>
          <w:rFonts w:ascii="Times New Roman" w:hAnsi="Times New Roman"/>
          <w:sz w:val="28"/>
          <w:szCs w:val="28"/>
          <w:lang w:val="en-US"/>
        </w:rPr>
      </w:pPr>
    </w:p>
    <w:p w:rsidR="001A6DFD" w:rsidRDefault="001A6DFD" w:rsidP="009E6560">
      <w:pPr>
        <w:spacing w:line="240" w:lineRule="auto"/>
        <w:jc w:val="center"/>
        <w:rPr>
          <w:rFonts w:ascii="Times New Roman" w:hAnsi="Times New Roman"/>
          <w:sz w:val="28"/>
          <w:szCs w:val="28"/>
          <w:lang w:val="en-US"/>
        </w:rPr>
      </w:pPr>
    </w:p>
    <w:p w:rsidR="001A6DFD" w:rsidRPr="001A6DFD" w:rsidRDefault="001A6DFD" w:rsidP="009E6560">
      <w:pPr>
        <w:spacing w:line="240" w:lineRule="auto"/>
        <w:jc w:val="center"/>
        <w:rPr>
          <w:rFonts w:ascii="Times New Roman" w:hAnsi="Times New Roman"/>
          <w:sz w:val="28"/>
          <w:szCs w:val="28"/>
          <w:lang w:val="en-US"/>
        </w:rPr>
      </w:pPr>
    </w:p>
    <w:p w:rsidR="000418BF" w:rsidRDefault="000418BF" w:rsidP="009E6560">
      <w:pPr>
        <w:spacing w:line="240" w:lineRule="auto"/>
        <w:jc w:val="center"/>
        <w:rPr>
          <w:rFonts w:ascii="Times New Roman" w:hAnsi="Times New Roman"/>
          <w:sz w:val="28"/>
          <w:szCs w:val="28"/>
        </w:rPr>
      </w:pPr>
    </w:p>
    <w:p w:rsidR="009E6560" w:rsidRDefault="009E6560" w:rsidP="009E6560">
      <w:pPr>
        <w:spacing w:line="240" w:lineRule="auto"/>
        <w:jc w:val="center"/>
        <w:rPr>
          <w:rFonts w:ascii="Times New Roman" w:hAnsi="Times New Roman"/>
          <w:sz w:val="28"/>
          <w:szCs w:val="28"/>
        </w:rPr>
      </w:pPr>
      <w:bookmarkStart w:id="0" w:name="_GoBack"/>
      <w:bookmarkEnd w:id="0"/>
      <w:r w:rsidRPr="00710FEF">
        <w:rPr>
          <w:rFonts w:ascii="Times New Roman" w:hAnsi="Times New Roman"/>
          <w:sz w:val="28"/>
          <w:szCs w:val="28"/>
        </w:rPr>
        <w:lastRenderedPageBreak/>
        <w:t>2. ОСНОВНЫЕ ПЛАНИРОВОЧНЫЕ ХАРАКТЕРИСТИКИ ПРОЕКТА ПЛАНИРОВКИ УЧАСТКА ЛИНЕЙНОГО ОБЪЕКТА УЛИЧНО-ДОРОЖНОЙ СЕТИ</w:t>
      </w:r>
    </w:p>
    <w:p w:rsidR="009E6560" w:rsidRPr="00710FEF" w:rsidRDefault="009E6560" w:rsidP="009E6560">
      <w:pPr>
        <w:spacing w:line="240" w:lineRule="auto"/>
        <w:jc w:val="center"/>
        <w:rPr>
          <w:rFonts w:ascii="Times New Roman" w:hAnsi="Times New Roman"/>
          <w:bCs/>
          <w:sz w:val="28"/>
          <w:szCs w:val="28"/>
        </w:rPr>
      </w:pPr>
      <w:r>
        <w:rPr>
          <w:rFonts w:ascii="Times New Roman" w:hAnsi="Times New Roman"/>
          <w:sz w:val="28"/>
          <w:szCs w:val="28"/>
        </w:rPr>
        <w:t>(участок от улицы Косыгина до МКАД)</w:t>
      </w:r>
    </w:p>
    <w:tbl>
      <w:tblPr>
        <w:tblW w:w="10084" w:type="dxa"/>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3408"/>
        <w:gridCol w:w="5560"/>
      </w:tblGrid>
      <w:tr w:rsidR="009E6560" w:rsidRPr="00761252" w:rsidTr="00542F64">
        <w:trPr>
          <w:trHeight w:val="246"/>
        </w:trPr>
        <w:tc>
          <w:tcPr>
            <w:tcW w:w="1116" w:type="dxa"/>
          </w:tcPr>
          <w:p w:rsidR="009E6560" w:rsidRPr="00761252" w:rsidRDefault="009E6560" w:rsidP="00542F64">
            <w:pPr>
              <w:snapToGrid w:val="0"/>
              <w:spacing w:line="240" w:lineRule="auto"/>
              <w:jc w:val="center"/>
              <w:rPr>
                <w:rFonts w:ascii="Times New Roman" w:hAnsi="Times New Roman"/>
                <w:sz w:val="24"/>
                <w:szCs w:val="24"/>
              </w:rPr>
            </w:pPr>
            <w:r w:rsidRPr="00761252">
              <w:rPr>
                <w:rFonts w:ascii="Times New Roman" w:hAnsi="Times New Roman"/>
                <w:sz w:val="24"/>
                <w:szCs w:val="24"/>
              </w:rPr>
              <w:t xml:space="preserve">№№ </w:t>
            </w:r>
            <w:proofErr w:type="gramStart"/>
            <w:r w:rsidRPr="00761252">
              <w:rPr>
                <w:rFonts w:ascii="Times New Roman" w:hAnsi="Times New Roman"/>
                <w:sz w:val="24"/>
                <w:szCs w:val="24"/>
              </w:rPr>
              <w:t>п</w:t>
            </w:r>
            <w:proofErr w:type="gramEnd"/>
            <w:r w:rsidRPr="00761252">
              <w:rPr>
                <w:rFonts w:ascii="Times New Roman" w:hAnsi="Times New Roman"/>
                <w:sz w:val="24"/>
                <w:szCs w:val="24"/>
              </w:rPr>
              <w:t>/п</w:t>
            </w:r>
          </w:p>
        </w:tc>
        <w:tc>
          <w:tcPr>
            <w:tcW w:w="3408" w:type="dxa"/>
          </w:tcPr>
          <w:p w:rsidR="009E6560" w:rsidRPr="00761252" w:rsidRDefault="009E6560" w:rsidP="00542F64">
            <w:pPr>
              <w:snapToGrid w:val="0"/>
              <w:spacing w:line="240" w:lineRule="auto"/>
              <w:jc w:val="center"/>
              <w:rPr>
                <w:rFonts w:ascii="Times New Roman" w:hAnsi="Times New Roman"/>
                <w:sz w:val="24"/>
                <w:szCs w:val="24"/>
              </w:rPr>
            </w:pPr>
            <w:r w:rsidRPr="00761252">
              <w:rPr>
                <w:rFonts w:ascii="Times New Roman" w:hAnsi="Times New Roman"/>
                <w:sz w:val="24"/>
                <w:szCs w:val="24"/>
              </w:rPr>
              <w:t>Перечень основных требований</w:t>
            </w:r>
          </w:p>
        </w:tc>
        <w:tc>
          <w:tcPr>
            <w:tcW w:w="5560" w:type="dxa"/>
          </w:tcPr>
          <w:p w:rsidR="009E6560" w:rsidRPr="00761252" w:rsidRDefault="009E6560" w:rsidP="00542F64">
            <w:pPr>
              <w:pStyle w:val="21"/>
              <w:snapToGrid w:val="0"/>
              <w:spacing w:line="240" w:lineRule="auto"/>
              <w:jc w:val="center"/>
              <w:rPr>
                <w:szCs w:val="24"/>
              </w:rPr>
            </w:pPr>
            <w:r w:rsidRPr="00761252">
              <w:rPr>
                <w:szCs w:val="24"/>
              </w:rPr>
              <w:t>Содержание требований</w:t>
            </w:r>
          </w:p>
        </w:tc>
      </w:tr>
      <w:tr w:rsidR="009E6560" w:rsidRPr="00761252" w:rsidTr="00542F64">
        <w:trPr>
          <w:trHeight w:val="246"/>
        </w:trPr>
        <w:tc>
          <w:tcPr>
            <w:tcW w:w="1116" w:type="dxa"/>
          </w:tcPr>
          <w:p w:rsidR="009E6560" w:rsidRPr="00761252" w:rsidRDefault="009E6560" w:rsidP="00542F64">
            <w:pPr>
              <w:snapToGrid w:val="0"/>
              <w:spacing w:line="240" w:lineRule="auto"/>
              <w:jc w:val="center"/>
              <w:rPr>
                <w:rFonts w:ascii="Times New Roman" w:hAnsi="Times New Roman"/>
                <w:sz w:val="24"/>
                <w:szCs w:val="24"/>
              </w:rPr>
            </w:pPr>
            <w:r w:rsidRPr="00761252">
              <w:rPr>
                <w:rFonts w:ascii="Times New Roman" w:hAnsi="Times New Roman"/>
                <w:sz w:val="24"/>
                <w:szCs w:val="24"/>
              </w:rPr>
              <w:t>1</w:t>
            </w:r>
          </w:p>
        </w:tc>
        <w:tc>
          <w:tcPr>
            <w:tcW w:w="3408" w:type="dxa"/>
          </w:tcPr>
          <w:p w:rsidR="009E6560" w:rsidRPr="00761252" w:rsidRDefault="009E6560" w:rsidP="00542F64">
            <w:pPr>
              <w:snapToGrid w:val="0"/>
              <w:spacing w:line="240" w:lineRule="auto"/>
              <w:jc w:val="center"/>
              <w:rPr>
                <w:rFonts w:ascii="Times New Roman" w:hAnsi="Times New Roman"/>
                <w:sz w:val="24"/>
                <w:szCs w:val="24"/>
              </w:rPr>
            </w:pPr>
            <w:r w:rsidRPr="00761252">
              <w:rPr>
                <w:rFonts w:ascii="Times New Roman" w:hAnsi="Times New Roman"/>
                <w:sz w:val="24"/>
                <w:szCs w:val="24"/>
              </w:rPr>
              <w:t>2</w:t>
            </w:r>
          </w:p>
        </w:tc>
        <w:tc>
          <w:tcPr>
            <w:tcW w:w="5560" w:type="dxa"/>
          </w:tcPr>
          <w:p w:rsidR="009E6560" w:rsidRPr="00761252" w:rsidRDefault="009E6560" w:rsidP="00542F64">
            <w:pPr>
              <w:pStyle w:val="21"/>
              <w:snapToGrid w:val="0"/>
              <w:spacing w:line="240" w:lineRule="auto"/>
              <w:jc w:val="center"/>
              <w:rPr>
                <w:szCs w:val="24"/>
              </w:rPr>
            </w:pPr>
            <w:r w:rsidRPr="00761252">
              <w:rPr>
                <w:szCs w:val="24"/>
              </w:rPr>
              <w:t>3</w:t>
            </w:r>
          </w:p>
        </w:tc>
      </w:tr>
      <w:tr w:rsidR="009E6560" w:rsidRPr="00761252" w:rsidTr="00542F64">
        <w:trPr>
          <w:trHeight w:val="903"/>
        </w:trPr>
        <w:tc>
          <w:tcPr>
            <w:tcW w:w="1116" w:type="dxa"/>
          </w:tcPr>
          <w:p w:rsidR="009E6560" w:rsidRPr="00761252" w:rsidRDefault="009E6560" w:rsidP="00542F64">
            <w:pPr>
              <w:spacing w:line="240" w:lineRule="auto"/>
              <w:jc w:val="center"/>
              <w:rPr>
                <w:rFonts w:ascii="Times New Roman" w:hAnsi="Times New Roman"/>
                <w:b/>
                <w:sz w:val="24"/>
                <w:szCs w:val="24"/>
              </w:rPr>
            </w:pPr>
            <w:r w:rsidRPr="00761252">
              <w:rPr>
                <w:rFonts w:ascii="Times New Roman" w:hAnsi="Times New Roman"/>
                <w:b/>
                <w:sz w:val="24"/>
                <w:szCs w:val="24"/>
              </w:rPr>
              <w:t>1.</w:t>
            </w:r>
          </w:p>
        </w:tc>
        <w:tc>
          <w:tcPr>
            <w:tcW w:w="3408" w:type="dxa"/>
          </w:tcPr>
          <w:p w:rsidR="009E6560" w:rsidRPr="00761252" w:rsidRDefault="009E6560" w:rsidP="00542F64">
            <w:pPr>
              <w:spacing w:line="240" w:lineRule="auto"/>
              <w:rPr>
                <w:rFonts w:ascii="Times New Roman" w:hAnsi="Times New Roman"/>
                <w:b/>
                <w:sz w:val="24"/>
                <w:szCs w:val="24"/>
              </w:rPr>
            </w:pPr>
            <w:r w:rsidRPr="00761252">
              <w:rPr>
                <w:rFonts w:ascii="Times New Roman" w:hAnsi="Times New Roman"/>
                <w:b/>
                <w:sz w:val="24"/>
                <w:szCs w:val="24"/>
              </w:rPr>
              <w:t>Основание разработки проекта планировки</w:t>
            </w:r>
          </w:p>
        </w:tc>
        <w:tc>
          <w:tcPr>
            <w:tcW w:w="5560" w:type="dxa"/>
          </w:tcPr>
          <w:p w:rsidR="009E6560" w:rsidRPr="00717ECA" w:rsidRDefault="009E6560" w:rsidP="00542F64">
            <w:pPr>
              <w:pStyle w:val="a3"/>
              <w:ind w:firstLine="0"/>
              <w:rPr>
                <w:sz w:val="24"/>
              </w:rPr>
            </w:pPr>
            <w:r w:rsidRPr="00717ECA">
              <w:rPr>
                <w:sz w:val="24"/>
              </w:rPr>
              <w:t>Распоряжение Москомархитектуры от 6 июня 2012 г. №</w:t>
            </w:r>
            <w:r>
              <w:rPr>
                <w:sz w:val="24"/>
              </w:rPr>
              <w:t xml:space="preserve"> </w:t>
            </w:r>
            <w:r w:rsidRPr="00717ECA">
              <w:rPr>
                <w:sz w:val="24"/>
              </w:rPr>
              <w:t>37 «О подготовке проектов планировки участков линейных объектов улично-дорожной сети».</w:t>
            </w:r>
          </w:p>
          <w:p w:rsidR="009E6560" w:rsidRPr="00761252" w:rsidRDefault="009E6560" w:rsidP="00542F64">
            <w:pPr>
              <w:pStyle w:val="a3"/>
              <w:ind w:firstLine="0"/>
              <w:rPr>
                <w:sz w:val="24"/>
              </w:rPr>
            </w:pPr>
          </w:p>
        </w:tc>
      </w:tr>
      <w:tr w:rsidR="009E6560" w:rsidRPr="0046793F" w:rsidTr="00542F64">
        <w:tc>
          <w:tcPr>
            <w:tcW w:w="1116" w:type="dxa"/>
          </w:tcPr>
          <w:p w:rsidR="009E6560" w:rsidRPr="009D2B61" w:rsidRDefault="009E6560" w:rsidP="00542F64">
            <w:pPr>
              <w:snapToGrid w:val="0"/>
              <w:spacing w:line="240" w:lineRule="auto"/>
              <w:jc w:val="center"/>
              <w:rPr>
                <w:rFonts w:ascii="Times New Roman" w:hAnsi="Times New Roman"/>
                <w:b/>
                <w:sz w:val="24"/>
                <w:szCs w:val="24"/>
              </w:rPr>
            </w:pPr>
            <w:r w:rsidRPr="009D2B61">
              <w:rPr>
                <w:rFonts w:ascii="Times New Roman" w:hAnsi="Times New Roman"/>
                <w:b/>
                <w:sz w:val="24"/>
                <w:szCs w:val="24"/>
              </w:rPr>
              <w:t>2.</w:t>
            </w:r>
          </w:p>
        </w:tc>
        <w:tc>
          <w:tcPr>
            <w:tcW w:w="3408" w:type="dxa"/>
          </w:tcPr>
          <w:p w:rsidR="009E6560" w:rsidRPr="009D2B61" w:rsidRDefault="009E6560" w:rsidP="00542F64">
            <w:pPr>
              <w:snapToGrid w:val="0"/>
              <w:spacing w:line="240" w:lineRule="auto"/>
              <w:rPr>
                <w:rFonts w:ascii="Times New Roman" w:hAnsi="Times New Roman"/>
                <w:b/>
                <w:sz w:val="24"/>
                <w:szCs w:val="24"/>
              </w:rPr>
            </w:pPr>
            <w:r w:rsidRPr="009D2B61">
              <w:rPr>
                <w:rFonts w:ascii="Times New Roman" w:hAnsi="Times New Roman"/>
                <w:b/>
                <w:sz w:val="24"/>
                <w:szCs w:val="24"/>
              </w:rPr>
              <w:t>Перечень  проектов, выполненных на прилегающую территорию</w:t>
            </w:r>
          </w:p>
        </w:tc>
        <w:tc>
          <w:tcPr>
            <w:tcW w:w="5560" w:type="dxa"/>
          </w:tcPr>
          <w:p w:rsidR="009E6560" w:rsidRPr="009D2B61" w:rsidRDefault="009E6560" w:rsidP="00F13C59">
            <w:pPr>
              <w:pStyle w:val="21"/>
              <w:tabs>
                <w:tab w:val="clear" w:pos="1458"/>
                <w:tab w:val="left" w:pos="379"/>
              </w:tabs>
              <w:spacing w:line="240" w:lineRule="auto"/>
              <w:ind w:left="360"/>
              <w:rPr>
                <w:szCs w:val="24"/>
                <w:lang w:eastAsia="ru-RU"/>
              </w:rPr>
            </w:pPr>
          </w:p>
        </w:tc>
      </w:tr>
      <w:tr w:rsidR="009E6560" w:rsidRPr="0046793F" w:rsidTr="00542F64">
        <w:tc>
          <w:tcPr>
            <w:tcW w:w="1116" w:type="dxa"/>
          </w:tcPr>
          <w:p w:rsidR="009E6560" w:rsidRPr="009D2B61" w:rsidRDefault="009E6560" w:rsidP="00542F64">
            <w:pPr>
              <w:snapToGrid w:val="0"/>
              <w:spacing w:line="240" w:lineRule="auto"/>
              <w:jc w:val="center"/>
              <w:rPr>
                <w:rFonts w:ascii="Times New Roman" w:hAnsi="Times New Roman"/>
                <w:b/>
                <w:sz w:val="24"/>
                <w:szCs w:val="24"/>
              </w:rPr>
            </w:pPr>
            <w:r w:rsidRPr="009D2B61">
              <w:rPr>
                <w:rFonts w:ascii="Times New Roman" w:hAnsi="Times New Roman"/>
                <w:b/>
                <w:sz w:val="24"/>
                <w:szCs w:val="24"/>
              </w:rPr>
              <w:t>3.</w:t>
            </w:r>
          </w:p>
        </w:tc>
        <w:tc>
          <w:tcPr>
            <w:tcW w:w="3408" w:type="dxa"/>
          </w:tcPr>
          <w:p w:rsidR="009E6560" w:rsidRPr="009D2B61" w:rsidRDefault="009E6560" w:rsidP="00542F64">
            <w:pPr>
              <w:snapToGrid w:val="0"/>
              <w:spacing w:line="240" w:lineRule="auto"/>
              <w:rPr>
                <w:rFonts w:ascii="Times New Roman" w:hAnsi="Times New Roman"/>
                <w:b/>
                <w:i/>
                <w:sz w:val="24"/>
                <w:szCs w:val="24"/>
              </w:rPr>
            </w:pPr>
            <w:r w:rsidRPr="009D2B61">
              <w:rPr>
                <w:rFonts w:ascii="Times New Roman" w:hAnsi="Times New Roman"/>
                <w:b/>
                <w:bCs/>
                <w:sz w:val="24"/>
                <w:szCs w:val="24"/>
              </w:rPr>
              <w:t>Категория  линейного объекта</w:t>
            </w:r>
          </w:p>
        </w:tc>
        <w:tc>
          <w:tcPr>
            <w:tcW w:w="5560" w:type="dxa"/>
          </w:tcPr>
          <w:p w:rsidR="009E6560" w:rsidRPr="000418BF" w:rsidRDefault="00F13C59" w:rsidP="000418BF">
            <w:pPr>
              <w:tabs>
                <w:tab w:val="num" w:pos="72"/>
              </w:tabs>
              <w:spacing w:line="240" w:lineRule="auto"/>
              <w:jc w:val="both"/>
              <w:rPr>
                <w:rFonts w:ascii="Times New Roman" w:hAnsi="Times New Roman"/>
                <w:sz w:val="24"/>
                <w:szCs w:val="24"/>
              </w:rPr>
            </w:pPr>
            <w:r>
              <w:rPr>
                <w:rFonts w:ascii="Times New Roman" w:hAnsi="Times New Roman"/>
                <w:sz w:val="24"/>
                <w:szCs w:val="24"/>
              </w:rPr>
              <w:t>М</w:t>
            </w:r>
            <w:r w:rsidR="009E6560" w:rsidRPr="009D2B61">
              <w:rPr>
                <w:rFonts w:ascii="Times New Roman" w:hAnsi="Times New Roman"/>
                <w:sz w:val="24"/>
                <w:szCs w:val="24"/>
              </w:rPr>
              <w:t xml:space="preserve">агистральная улица </w:t>
            </w:r>
            <w:r>
              <w:rPr>
                <w:rFonts w:ascii="Times New Roman" w:hAnsi="Times New Roman"/>
                <w:sz w:val="24"/>
                <w:szCs w:val="24"/>
              </w:rPr>
              <w:t>районного</w:t>
            </w:r>
            <w:r w:rsidR="009E6560" w:rsidRPr="009D2B61">
              <w:rPr>
                <w:rFonts w:ascii="Times New Roman" w:hAnsi="Times New Roman"/>
                <w:sz w:val="24"/>
                <w:szCs w:val="24"/>
              </w:rPr>
              <w:t xml:space="preserve"> значения</w:t>
            </w:r>
            <w:r w:rsidR="000418BF">
              <w:rPr>
                <w:rFonts w:ascii="Times New Roman" w:hAnsi="Times New Roman"/>
                <w:sz w:val="24"/>
                <w:szCs w:val="24"/>
              </w:rPr>
              <w:t xml:space="preserve">. </w:t>
            </w:r>
          </w:p>
        </w:tc>
      </w:tr>
      <w:tr w:rsidR="009E6560" w:rsidRPr="0046793F" w:rsidTr="00542F64">
        <w:trPr>
          <w:trHeight w:val="311"/>
        </w:trPr>
        <w:tc>
          <w:tcPr>
            <w:tcW w:w="1116" w:type="dxa"/>
          </w:tcPr>
          <w:p w:rsidR="009E6560" w:rsidRPr="009D2B61" w:rsidRDefault="009E6560" w:rsidP="00542F64">
            <w:pPr>
              <w:pStyle w:val="1"/>
              <w:snapToGrid w:val="0"/>
              <w:jc w:val="center"/>
              <w:rPr>
                <w:b/>
                <w:bCs/>
                <w:szCs w:val="24"/>
              </w:rPr>
            </w:pPr>
            <w:r w:rsidRPr="009D2B61">
              <w:rPr>
                <w:b/>
                <w:bCs/>
                <w:szCs w:val="24"/>
              </w:rPr>
              <w:t>4.</w:t>
            </w:r>
          </w:p>
        </w:tc>
        <w:tc>
          <w:tcPr>
            <w:tcW w:w="3408" w:type="dxa"/>
          </w:tcPr>
          <w:p w:rsidR="009E6560" w:rsidRPr="009D2B61" w:rsidRDefault="009E6560" w:rsidP="00542F64">
            <w:pPr>
              <w:pStyle w:val="31"/>
              <w:ind w:left="0"/>
              <w:rPr>
                <w:bCs w:val="0"/>
                <w:color w:val="auto"/>
                <w:sz w:val="24"/>
                <w:szCs w:val="24"/>
              </w:rPr>
            </w:pPr>
            <w:r w:rsidRPr="009D2B61">
              <w:rPr>
                <w:bCs w:val="0"/>
                <w:color w:val="auto"/>
                <w:sz w:val="24"/>
                <w:szCs w:val="24"/>
              </w:rPr>
              <w:t>Вид работ</w:t>
            </w:r>
          </w:p>
        </w:tc>
        <w:tc>
          <w:tcPr>
            <w:tcW w:w="5560" w:type="dxa"/>
          </w:tcPr>
          <w:p w:rsidR="009E6560" w:rsidRPr="009D2B61" w:rsidRDefault="009E6560" w:rsidP="00F13C59">
            <w:pPr>
              <w:tabs>
                <w:tab w:val="num" w:pos="72"/>
              </w:tabs>
              <w:spacing w:line="240" w:lineRule="auto"/>
              <w:jc w:val="both"/>
              <w:rPr>
                <w:rFonts w:ascii="Times New Roman" w:hAnsi="Times New Roman"/>
                <w:sz w:val="24"/>
                <w:szCs w:val="24"/>
              </w:rPr>
            </w:pPr>
            <w:r w:rsidRPr="009D2B61">
              <w:rPr>
                <w:rFonts w:ascii="Times New Roman" w:hAnsi="Times New Roman"/>
                <w:sz w:val="24"/>
                <w:szCs w:val="24"/>
              </w:rPr>
              <w:t>Реконструкция</w:t>
            </w:r>
          </w:p>
        </w:tc>
      </w:tr>
      <w:tr w:rsidR="009E6560" w:rsidRPr="0046793F" w:rsidTr="00542F64">
        <w:tc>
          <w:tcPr>
            <w:tcW w:w="1116" w:type="dxa"/>
          </w:tcPr>
          <w:p w:rsidR="009E6560" w:rsidRPr="00343968" w:rsidRDefault="009E6560" w:rsidP="00542F64">
            <w:pPr>
              <w:spacing w:line="240" w:lineRule="auto"/>
              <w:jc w:val="center"/>
              <w:rPr>
                <w:rFonts w:ascii="Times New Roman" w:hAnsi="Times New Roman"/>
                <w:b/>
                <w:sz w:val="24"/>
                <w:szCs w:val="24"/>
              </w:rPr>
            </w:pPr>
            <w:r w:rsidRPr="00343968">
              <w:rPr>
                <w:rFonts w:ascii="Times New Roman" w:hAnsi="Times New Roman"/>
                <w:b/>
                <w:sz w:val="24"/>
                <w:szCs w:val="24"/>
              </w:rPr>
              <w:t>5</w:t>
            </w:r>
          </w:p>
        </w:tc>
        <w:tc>
          <w:tcPr>
            <w:tcW w:w="3408" w:type="dxa"/>
          </w:tcPr>
          <w:p w:rsidR="009E6560" w:rsidRPr="00343968" w:rsidRDefault="009E6560" w:rsidP="00542F64">
            <w:pPr>
              <w:shd w:val="clear" w:color="auto" w:fill="FFFFFF"/>
              <w:snapToGrid w:val="0"/>
              <w:spacing w:line="240" w:lineRule="auto"/>
              <w:jc w:val="both"/>
              <w:rPr>
                <w:rFonts w:ascii="Times New Roman" w:hAnsi="Times New Roman"/>
                <w:b/>
                <w:bCs/>
                <w:sz w:val="24"/>
                <w:szCs w:val="24"/>
              </w:rPr>
            </w:pPr>
            <w:r w:rsidRPr="00343968">
              <w:rPr>
                <w:rFonts w:ascii="Times New Roman" w:hAnsi="Times New Roman"/>
                <w:b/>
                <w:bCs/>
                <w:sz w:val="24"/>
                <w:szCs w:val="24"/>
              </w:rPr>
              <w:t>Краткое описание транспортно-планировочного решения</w:t>
            </w:r>
          </w:p>
        </w:tc>
        <w:tc>
          <w:tcPr>
            <w:tcW w:w="5560" w:type="dxa"/>
          </w:tcPr>
          <w:p w:rsidR="009E6560" w:rsidRPr="000418BF" w:rsidRDefault="009E6560" w:rsidP="000418BF">
            <w:pPr>
              <w:tabs>
                <w:tab w:val="num" w:pos="72"/>
              </w:tabs>
              <w:spacing w:line="240" w:lineRule="auto"/>
              <w:jc w:val="both"/>
              <w:rPr>
                <w:rFonts w:ascii="Times New Roman" w:hAnsi="Times New Roman"/>
                <w:sz w:val="24"/>
                <w:szCs w:val="24"/>
              </w:rPr>
            </w:pPr>
            <w:r w:rsidRPr="000418BF">
              <w:rPr>
                <w:rFonts w:ascii="Times New Roman" w:hAnsi="Times New Roman"/>
                <w:sz w:val="24"/>
                <w:szCs w:val="24"/>
              </w:rPr>
              <w:t xml:space="preserve">Расширение проезжей части до </w:t>
            </w:r>
            <w:r w:rsidR="00F13C59" w:rsidRPr="000418BF">
              <w:rPr>
                <w:rFonts w:ascii="Times New Roman" w:hAnsi="Times New Roman"/>
                <w:sz w:val="24"/>
                <w:szCs w:val="24"/>
              </w:rPr>
              <w:t>4</w:t>
            </w:r>
            <w:r w:rsidRPr="000418BF">
              <w:rPr>
                <w:rFonts w:ascii="Times New Roman" w:hAnsi="Times New Roman"/>
                <w:sz w:val="24"/>
                <w:szCs w:val="24"/>
              </w:rPr>
              <w:t>-</w:t>
            </w:r>
            <w:r w:rsidR="00F13C59" w:rsidRPr="000418BF">
              <w:rPr>
                <w:rFonts w:ascii="Times New Roman" w:hAnsi="Times New Roman"/>
                <w:sz w:val="24"/>
                <w:szCs w:val="24"/>
              </w:rPr>
              <w:t>х</w:t>
            </w:r>
            <w:r w:rsidRPr="000418BF">
              <w:rPr>
                <w:rFonts w:ascii="Times New Roman" w:hAnsi="Times New Roman"/>
                <w:sz w:val="24"/>
                <w:szCs w:val="24"/>
              </w:rPr>
              <w:t xml:space="preserve"> полос движения в оба направления.</w:t>
            </w:r>
          </w:p>
        </w:tc>
      </w:tr>
      <w:tr w:rsidR="009E6560" w:rsidRPr="0046793F" w:rsidTr="00542F64">
        <w:trPr>
          <w:trHeight w:val="170"/>
        </w:trPr>
        <w:tc>
          <w:tcPr>
            <w:tcW w:w="1116" w:type="dxa"/>
          </w:tcPr>
          <w:p w:rsidR="009E6560" w:rsidRPr="006F3C2A" w:rsidRDefault="009E6560" w:rsidP="00542F64">
            <w:pPr>
              <w:spacing w:line="240" w:lineRule="auto"/>
              <w:jc w:val="center"/>
              <w:rPr>
                <w:rFonts w:ascii="Times New Roman" w:hAnsi="Times New Roman"/>
                <w:b/>
                <w:sz w:val="24"/>
                <w:szCs w:val="24"/>
              </w:rPr>
            </w:pPr>
            <w:r w:rsidRPr="006F3C2A">
              <w:rPr>
                <w:rFonts w:ascii="Times New Roman" w:hAnsi="Times New Roman"/>
                <w:b/>
                <w:sz w:val="24"/>
                <w:szCs w:val="24"/>
              </w:rPr>
              <w:t>6</w:t>
            </w:r>
          </w:p>
        </w:tc>
        <w:tc>
          <w:tcPr>
            <w:tcW w:w="3408" w:type="dxa"/>
          </w:tcPr>
          <w:p w:rsidR="009E6560" w:rsidRPr="006F3C2A" w:rsidRDefault="009E6560" w:rsidP="00542F64">
            <w:pPr>
              <w:pStyle w:val="1"/>
              <w:snapToGrid w:val="0"/>
              <w:jc w:val="both"/>
              <w:rPr>
                <w:b/>
                <w:iCs/>
                <w:szCs w:val="24"/>
              </w:rPr>
            </w:pPr>
            <w:r w:rsidRPr="006F3C2A">
              <w:rPr>
                <w:b/>
                <w:iCs/>
                <w:szCs w:val="24"/>
              </w:rPr>
              <w:t>Планировочные  показатели линейного объекта</w:t>
            </w:r>
          </w:p>
        </w:tc>
        <w:tc>
          <w:tcPr>
            <w:tcW w:w="5560" w:type="dxa"/>
          </w:tcPr>
          <w:p w:rsidR="009E6560" w:rsidRPr="006F3C2A" w:rsidRDefault="009E6560" w:rsidP="00542F64">
            <w:pPr>
              <w:snapToGrid w:val="0"/>
              <w:spacing w:line="240" w:lineRule="auto"/>
              <w:ind w:firstLine="435"/>
              <w:jc w:val="both"/>
              <w:rPr>
                <w:rFonts w:ascii="Times New Roman" w:hAnsi="Times New Roman"/>
                <w:bCs/>
                <w:iCs/>
                <w:sz w:val="24"/>
                <w:szCs w:val="24"/>
              </w:rPr>
            </w:pPr>
          </w:p>
        </w:tc>
      </w:tr>
      <w:tr w:rsidR="009E6560" w:rsidRPr="0046793F" w:rsidTr="00542F64">
        <w:tc>
          <w:tcPr>
            <w:tcW w:w="1116" w:type="dxa"/>
          </w:tcPr>
          <w:p w:rsidR="009E6560" w:rsidRPr="006F3C2A" w:rsidRDefault="009E6560" w:rsidP="00542F64">
            <w:pPr>
              <w:spacing w:line="240" w:lineRule="auto"/>
              <w:jc w:val="center"/>
              <w:rPr>
                <w:rFonts w:ascii="Times New Roman" w:hAnsi="Times New Roman"/>
                <w:b/>
                <w:sz w:val="24"/>
                <w:szCs w:val="24"/>
              </w:rPr>
            </w:pPr>
          </w:p>
        </w:tc>
        <w:tc>
          <w:tcPr>
            <w:tcW w:w="3408" w:type="dxa"/>
          </w:tcPr>
          <w:p w:rsidR="009E6560" w:rsidRPr="00B26EBB" w:rsidRDefault="009E6560" w:rsidP="00542F64">
            <w:pPr>
              <w:shd w:val="clear" w:color="auto" w:fill="FFFFFF"/>
              <w:spacing w:line="240" w:lineRule="auto"/>
              <w:jc w:val="both"/>
              <w:rPr>
                <w:rFonts w:ascii="Times New Roman" w:hAnsi="Times New Roman"/>
                <w:bCs/>
                <w:iCs/>
                <w:sz w:val="24"/>
                <w:szCs w:val="24"/>
              </w:rPr>
            </w:pPr>
            <w:r w:rsidRPr="00B26EBB">
              <w:rPr>
                <w:rFonts w:ascii="Times New Roman" w:hAnsi="Times New Roman"/>
                <w:bCs/>
                <w:iCs/>
                <w:sz w:val="24"/>
                <w:szCs w:val="24"/>
              </w:rPr>
              <w:t>Протяженность</w:t>
            </w:r>
          </w:p>
        </w:tc>
        <w:tc>
          <w:tcPr>
            <w:tcW w:w="5560" w:type="dxa"/>
          </w:tcPr>
          <w:p w:rsidR="009E6560" w:rsidRPr="006F3C2A" w:rsidRDefault="00F13C59" w:rsidP="00F13C59">
            <w:pPr>
              <w:tabs>
                <w:tab w:val="left" w:pos="353"/>
              </w:tabs>
              <w:spacing w:line="240" w:lineRule="auto"/>
              <w:ind w:left="-7"/>
              <w:jc w:val="both"/>
              <w:rPr>
                <w:rFonts w:ascii="Times New Roman" w:hAnsi="Times New Roman"/>
                <w:bCs/>
                <w:iCs/>
                <w:sz w:val="24"/>
                <w:szCs w:val="24"/>
              </w:rPr>
            </w:pPr>
            <w:r>
              <w:rPr>
                <w:rFonts w:ascii="Times New Roman" w:hAnsi="Times New Roman"/>
                <w:bCs/>
                <w:iCs/>
                <w:sz w:val="24"/>
                <w:szCs w:val="24"/>
              </w:rPr>
              <w:t>2</w:t>
            </w:r>
            <w:r w:rsidR="009E6560">
              <w:rPr>
                <w:rFonts w:ascii="Times New Roman" w:hAnsi="Times New Roman"/>
                <w:bCs/>
                <w:iCs/>
                <w:sz w:val="24"/>
                <w:szCs w:val="24"/>
              </w:rPr>
              <w:t>,</w:t>
            </w:r>
            <w:r>
              <w:rPr>
                <w:rFonts w:ascii="Times New Roman" w:hAnsi="Times New Roman"/>
                <w:bCs/>
                <w:iCs/>
                <w:sz w:val="24"/>
                <w:szCs w:val="24"/>
              </w:rPr>
              <w:t>7</w:t>
            </w:r>
            <w:r w:rsidR="009E6560">
              <w:rPr>
                <w:rFonts w:ascii="Times New Roman" w:hAnsi="Times New Roman"/>
                <w:bCs/>
                <w:iCs/>
                <w:sz w:val="24"/>
                <w:szCs w:val="24"/>
              </w:rPr>
              <w:t xml:space="preserve"> км</w:t>
            </w:r>
          </w:p>
        </w:tc>
      </w:tr>
      <w:tr w:rsidR="009E6560" w:rsidRPr="0046793F" w:rsidTr="00542F64">
        <w:tc>
          <w:tcPr>
            <w:tcW w:w="1116" w:type="dxa"/>
          </w:tcPr>
          <w:p w:rsidR="009E6560" w:rsidRPr="0046793F" w:rsidRDefault="009E6560" w:rsidP="00542F64">
            <w:pPr>
              <w:spacing w:line="240" w:lineRule="auto"/>
              <w:jc w:val="center"/>
              <w:rPr>
                <w:rFonts w:ascii="Times New Roman" w:hAnsi="Times New Roman"/>
                <w:color w:val="0070C0"/>
                <w:sz w:val="24"/>
                <w:szCs w:val="24"/>
              </w:rPr>
            </w:pPr>
          </w:p>
        </w:tc>
        <w:tc>
          <w:tcPr>
            <w:tcW w:w="3408" w:type="dxa"/>
          </w:tcPr>
          <w:p w:rsidR="009E6560" w:rsidRPr="006418F9" w:rsidRDefault="009E6560" w:rsidP="00542F64">
            <w:pPr>
              <w:shd w:val="clear" w:color="auto" w:fill="FFFFFF"/>
              <w:spacing w:line="240" w:lineRule="auto"/>
              <w:jc w:val="both"/>
              <w:rPr>
                <w:rFonts w:ascii="Times New Roman" w:hAnsi="Times New Roman"/>
                <w:bCs/>
                <w:iCs/>
                <w:sz w:val="24"/>
                <w:szCs w:val="24"/>
              </w:rPr>
            </w:pPr>
            <w:r w:rsidRPr="006418F9">
              <w:rPr>
                <w:rFonts w:ascii="Times New Roman" w:hAnsi="Times New Roman"/>
                <w:bCs/>
                <w:iCs/>
                <w:sz w:val="24"/>
                <w:szCs w:val="24"/>
              </w:rPr>
              <w:t>Количество полос движения</w:t>
            </w:r>
          </w:p>
        </w:tc>
        <w:tc>
          <w:tcPr>
            <w:tcW w:w="5560" w:type="dxa"/>
          </w:tcPr>
          <w:p w:rsidR="009E6560" w:rsidRPr="006418F9" w:rsidRDefault="00F13C59" w:rsidP="00F13C59">
            <w:pPr>
              <w:tabs>
                <w:tab w:val="left" w:pos="353"/>
              </w:tabs>
              <w:spacing w:line="240" w:lineRule="auto"/>
              <w:ind w:left="-7"/>
              <w:jc w:val="both"/>
              <w:rPr>
                <w:rFonts w:ascii="Times New Roman" w:hAnsi="Times New Roman"/>
                <w:bCs/>
                <w:iCs/>
                <w:sz w:val="24"/>
                <w:szCs w:val="24"/>
              </w:rPr>
            </w:pPr>
            <w:r>
              <w:rPr>
                <w:rFonts w:ascii="Times New Roman" w:hAnsi="Times New Roman"/>
                <w:bCs/>
                <w:iCs/>
                <w:sz w:val="24"/>
                <w:szCs w:val="24"/>
              </w:rPr>
              <w:t>4</w:t>
            </w:r>
            <w:r w:rsidR="009E6560">
              <w:rPr>
                <w:rFonts w:ascii="Times New Roman" w:hAnsi="Times New Roman"/>
                <w:bCs/>
                <w:iCs/>
                <w:sz w:val="24"/>
                <w:szCs w:val="24"/>
              </w:rPr>
              <w:t xml:space="preserve"> полосы в </w:t>
            </w:r>
            <w:r>
              <w:rPr>
                <w:rFonts w:ascii="Times New Roman" w:hAnsi="Times New Roman"/>
                <w:bCs/>
                <w:iCs/>
                <w:sz w:val="24"/>
                <w:szCs w:val="24"/>
              </w:rPr>
              <w:t>двух</w:t>
            </w:r>
            <w:r w:rsidR="009E6560">
              <w:rPr>
                <w:rFonts w:ascii="Times New Roman" w:hAnsi="Times New Roman"/>
                <w:bCs/>
                <w:iCs/>
                <w:sz w:val="24"/>
                <w:szCs w:val="24"/>
              </w:rPr>
              <w:t xml:space="preserve"> направлени</w:t>
            </w:r>
            <w:r>
              <w:rPr>
                <w:rFonts w:ascii="Times New Roman" w:hAnsi="Times New Roman"/>
                <w:bCs/>
                <w:iCs/>
                <w:sz w:val="24"/>
                <w:szCs w:val="24"/>
              </w:rPr>
              <w:t>ях</w:t>
            </w:r>
            <w:r w:rsidR="009E6560" w:rsidRPr="006418F9">
              <w:rPr>
                <w:rFonts w:ascii="Times New Roman" w:hAnsi="Times New Roman"/>
                <w:bCs/>
                <w:iCs/>
                <w:sz w:val="24"/>
                <w:szCs w:val="24"/>
              </w:rPr>
              <w:t xml:space="preserve"> </w:t>
            </w:r>
          </w:p>
        </w:tc>
      </w:tr>
      <w:tr w:rsidR="009E6560" w:rsidRPr="0046793F" w:rsidTr="00542F64">
        <w:tc>
          <w:tcPr>
            <w:tcW w:w="1116" w:type="dxa"/>
          </w:tcPr>
          <w:p w:rsidR="009E6560" w:rsidRPr="0046793F" w:rsidRDefault="009E6560" w:rsidP="00542F64">
            <w:pPr>
              <w:spacing w:line="240" w:lineRule="auto"/>
              <w:jc w:val="center"/>
              <w:rPr>
                <w:rFonts w:ascii="Times New Roman" w:hAnsi="Times New Roman"/>
                <w:color w:val="0070C0"/>
                <w:sz w:val="24"/>
                <w:szCs w:val="24"/>
              </w:rPr>
            </w:pPr>
          </w:p>
        </w:tc>
        <w:tc>
          <w:tcPr>
            <w:tcW w:w="3408" w:type="dxa"/>
          </w:tcPr>
          <w:p w:rsidR="009E6560" w:rsidRPr="00CA05E1" w:rsidRDefault="009E6560" w:rsidP="00542F64">
            <w:pPr>
              <w:shd w:val="clear" w:color="auto" w:fill="FFFFFF"/>
              <w:spacing w:line="240" w:lineRule="auto"/>
              <w:jc w:val="both"/>
              <w:rPr>
                <w:rFonts w:ascii="Times New Roman" w:hAnsi="Times New Roman"/>
                <w:bCs/>
                <w:iCs/>
                <w:sz w:val="24"/>
                <w:szCs w:val="24"/>
              </w:rPr>
            </w:pPr>
            <w:r w:rsidRPr="00CA05E1">
              <w:rPr>
                <w:rFonts w:ascii="Times New Roman" w:hAnsi="Times New Roman"/>
                <w:bCs/>
                <w:iCs/>
                <w:sz w:val="24"/>
                <w:szCs w:val="24"/>
              </w:rPr>
              <w:t>Ширина проезжей части</w:t>
            </w:r>
          </w:p>
        </w:tc>
        <w:tc>
          <w:tcPr>
            <w:tcW w:w="5560" w:type="dxa"/>
          </w:tcPr>
          <w:p w:rsidR="009E6560" w:rsidRPr="00CA05E1" w:rsidRDefault="00F13C59" w:rsidP="00542F64">
            <w:pPr>
              <w:tabs>
                <w:tab w:val="left" w:pos="353"/>
              </w:tabs>
              <w:spacing w:line="240" w:lineRule="auto"/>
              <w:ind w:left="-7"/>
              <w:jc w:val="both"/>
              <w:rPr>
                <w:rFonts w:ascii="Times New Roman" w:hAnsi="Times New Roman"/>
                <w:bCs/>
                <w:iCs/>
                <w:sz w:val="24"/>
                <w:szCs w:val="24"/>
              </w:rPr>
            </w:pPr>
            <w:r>
              <w:rPr>
                <w:rFonts w:ascii="Times New Roman" w:hAnsi="Times New Roman"/>
                <w:bCs/>
                <w:iCs/>
                <w:sz w:val="24"/>
                <w:szCs w:val="24"/>
              </w:rPr>
              <w:t>1</w:t>
            </w:r>
            <w:r w:rsidR="009E6560" w:rsidRPr="00CA05E1">
              <w:rPr>
                <w:rFonts w:ascii="Times New Roman" w:hAnsi="Times New Roman"/>
                <w:bCs/>
                <w:iCs/>
                <w:sz w:val="24"/>
                <w:szCs w:val="24"/>
              </w:rPr>
              <w:t>5,0</w:t>
            </w:r>
            <w:r w:rsidR="009E6560">
              <w:rPr>
                <w:rFonts w:ascii="Times New Roman" w:hAnsi="Times New Roman"/>
                <w:bCs/>
                <w:iCs/>
                <w:sz w:val="24"/>
                <w:szCs w:val="24"/>
              </w:rPr>
              <w:t xml:space="preserve"> </w:t>
            </w:r>
            <w:r w:rsidR="009E6560" w:rsidRPr="00CA05E1">
              <w:rPr>
                <w:rFonts w:ascii="Times New Roman" w:hAnsi="Times New Roman"/>
                <w:bCs/>
                <w:iCs/>
                <w:sz w:val="24"/>
                <w:szCs w:val="24"/>
              </w:rPr>
              <w:t xml:space="preserve"> м </w:t>
            </w:r>
          </w:p>
        </w:tc>
      </w:tr>
      <w:tr w:rsidR="009E6560" w:rsidRPr="0046793F" w:rsidTr="00542F64">
        <w:tc>
          <w:tcPr>
            <w:tcW w:w="1116" w:type="dxa"/>
          </w:tcPr>
          <w:p w:rsidR="009E6560" w:rsidRPr="0046793F" w:rsidRDefault="009E6560" w:rsidP="00542F64">
            <w:pPr>
              <w:spacing w:line="240" w:lineRule="auto"/>
              <w:jc w:val="center"/>
              <w:rPr>
                <w:rFonts w:ascii="Times New Roman" w:hAnsi="Times New Roman"/>
                <w:color w:val="0070C0"/>
                <w:sz w:val="24"/>
                <w:szCs w:val="24"/>
              </w:rPr>
            </w:pPr>
          </w:p>
        </w:tc>
        <w:tc>
          <w:tcPr>
            <w:tcW w:w="3408" w:type="dxa"/>
          </w:tcPr>
          <w:p w:rsidR="009E6560" w:rsidRPr="00CA05E1" w:rsidRDefault="009E6560" w:rsidP="00542F64">
            <w:pPr>
              <w:shd w:val="clear" w:color="auto" w:fill="FFFFFF"/>
              <w:spacing w:line="240" w:lineRule="auto"/>
              <w:jc w:val="both"/>
              <w:rPr>
                <w:rFonts w:ascii="Times New Roman" w:hAnsi="Times New Roman"/>
                <w:bCs/>
                <w:iCs/>
                <w:sz w:val="24"/>
                <w:szCs w:val="24"/>
              </w:rPr>
            </w:pPr>
            <w:r w:rsidRPr="00CA05E1">
              <w:rPr>
                <w:rFonts w:ascii="Times New Roman" w:hAnsi="Times New Roman"/>
                <w:bCs/>
                <w:iCs/>
                <w:sz w:val="24"/>
                <w:szCs w:val="24"/>
              </w:rPr>
              <w:t xml:space="preserve">Разделение транспортных потоков по направлениям </w:t>
            </w:r>
          </w:p>
        </w:tc>
        <w:tc>
          <w:tcPr>
            <w:tcW w:w="5560" w:type="dxa"/>
          </w:tcPr>
          <w:p w:rsidR="009E6560" w:rsidRPr="00CA05E1" w:rsidRDefault="00482FEA" w:rsidP="00482FEA">
            <w:pPr>
              <w:tabs>
                <w:tab w:val="left" w:pos="353"/>
              </w:tabs>
              <w:spacing w:line="240" w:lineRule="auto"/>
              <w:ind w:left="-7"/>
              <w:jc w:val="both"/>
              <w:rPr>
                <w:rFonts w:ascii="Times New Roman" w:hAnsi="Times New Roman"/>
                <w:bCs/>
                <w:iCs/>
                <w:sz w:val="24"/>
                <w:szCs w:val="24"/>
              </w:rPr>
            </w:pPr>
            <w:r>
              <w:rPr>
                <w:rFonts w:ascii="Times New Roman" w:hAnsi="Times New Roman"/>
                <w:bCs/>
                <w:iCs/>
                <w:sz w:val="24"/>
                <w:szCs w:val="24"/>
              </w:rPr>
              <w:t>Центральная р</w:t>
            </w:r>
            <w:r w:rsidR="00F13C59">
              <w:rPr>
                <w:rFonts w:ascii="Times New Roman" w:hAnsi="Times New Roman"/>
                <w:bCs/>
                <w:iCs/>
                <w:sz w:val="24"/>
                <w:szCs w:val="24"/>
              </w:rPr>
              <w:t>азделительная полоса в разметке</w:t>
            </w:r>
          </w:p>
        </w:tc>
      </w:tr>
      <w:tr w:rsidR="009E6560" w:rsidRPr="0046793F" w:rsidTr="00542F64">
        <w:tc>
          <w:tcPr>
            <w:tcW w:w="1116" w:type="dxa"/>
          </w:tcPr>
          <w:p w:rsidR="009E6560" w:rsidRPr="0046793F" w:rsidRDefault="009E6560" w:rsidP="00542F64">
            <w:pPr>
              <w:spacing w:line="240" w:lineRule="auto"/>
              <w:jc w:val="center"/>
              <w:rPr>
                <w:rFonts w:ascii="Times New Roman" w:hAnsi="Times New Roman"/>
                <w:color w:val="0070C0"/>
                <w:sz w:val="24"/>
                <w:szCs w:val="24"/>
              </w:rPr>
            </w:pPr>
          </w:p>
        </w:tc>
        <w:tc>
          <w:tcPr>
            <w:tcW w:w="3408" w:type="dxa"/>
          </w:tcPr>
          <w:p w:rsidR="009E6560" w:rsidRPr="00A55741" w:rsidRDefault="009E6560" w:rsidP="00542F64">
            <w:pPr>
              <w:shd w:val="clear" w:color="auto" w:fill="FFFFFF"/>
              <w:spacing w:line="240" w:lineRule="auto"/>
              <w:jc w:val="both"/>
              <w:rPr>
                <w:rFonts w:ascii="Times New Roman" w:hAnsi="Times New Roman"/>
                <w:bCs/>
                <w:iCs/>
                <w:sz w:val="24"/>
                <w:szCs w:val="24"/>
              </w:rPr>
            </w:pPr>
            <w:r w:rsidRPr="00A55741">
              <w:rPr>
                <w:rFonts w:ascii="Times New Roman" w:hAnsi="Times New Roman"/>
                <w:bCs/>
                <w:iCs/>
                <w:sz w:val="24"/>
                <w:szCs w:val="24"/>
              </w:rPr>
              <w:t>Движение наземного общественного транспорта</w:t>
            </w:r>
          </w:p>
        </w:tc>
        <w:tc>
          <w:tcPr>
            <w:tcW w:w="5560" w:type="dxa"/>
          </w:tcPr>
          <w:p w:rsidR="009E6560" w:rsidRPr="00A55741" w:rsidRDefault="009E6560" w:rsidP="00542F64">
            <w:pPr>
              <w:tabs>
                <w:tab w:val="left" w:pos="353"/>
              </w:tabs>
              <w:spacing w:line="240" w:lineRule="auto"/>
              <w:ind w:left="-7"/>
              <w:jc w:val="both"/>
              <w:rPr>
                <w:rFonts w:ascii="Times New Roman" w:hAnsi="Times New Roman"/>
                <w:bCs/>
                <w:iCs/>
                <w:sz w:val="24"/>
                <w:szCs w:val="24"/>
              </w:rPr>
            </w:pPr>
            <w:r w:rsidRPr="00A55741">
              <w:rPr>
                <w:rFonts w:ascii="Times New Roman" w:hAnsi="Times New Roman"/>
                <w:bCs/>
                <w:iCs/>
                <w:sz w:val="24"/>
                <w:szCs w:val="24"/>
              </w:rPr>
              <w:t xml:space="preserve">Предусматривается </w:t>
            </w:r>
          </w:p>
        </w:tc>
      </w:tr>
      <w:tr w:rsidR="009E6560" w:rsidRPr="0046793F" w:rsidTr="00542F64">
        <w:tc>
          <w:tcPr>
            <w:tcW w:w="1116" w:type="dxa"/>
          </w:tcPr>
          <w:p w:rsidR="009E6560" w:rsidRPr="0046793F" w:rsidRDefault="009E6560" w:rsidP="00542F64">
            <w:pPr>
              <w:spacing w:line="240" w:lineRule="auto"/>
              <w:jc w:val="center"/>
              <w:rPr>
                <w:rFonts w:ascii="Times New Roman" w:hAnsi="Times New Roman"/>
                <w:color w:val="0070C0"/>
                <w:sz w:val="24"/>
                <w:szCs w:val="24"/>
              </w:rPr>
            </w:pPr>
          </w:p>
        </w:tc>
        <w:tc>
          <w:tcPr>
            <w:tcW w:w="3408" w:type="dxa"/>
          </w:tcPr>
          <w:p w:rsidR="009E6560" w:rsidRPr="00A55741" w:rsidRDefault="009E6560" w:rsidP="00542F64">
            <w:pPr>
              <w:shd w:val="clear" w:color="auto" w:fill="FFFFFF"/>
              <w:spacing w:line="240" w:lineRule="auto"/>
              <w:jc w:val="both"/>
              <w:rPr>
                <w:rFonts w:ascii="Times New Roman" w:hAnsi="Times New Roman"/>
                <w:bCs/>
                <w:iCs/>
                <w:sz w:val="24"/>
                <w:szCs w:val="24"/>
              </w:rPr>
            </w:pPr>
            <w:r w:rsidRPr="00A55741">
              <w:rPr>
                <w:rFonts w:ascii="Times New Roman" w:hAnsi="Times New Roman"/>
                <w:bCs/>
                <w:iCs/>
                <w:sz w:val="24"/>
                <w:szCs w:val="24"/>
              </w:rPr>
              <w:t>Выделенные полосы общественного транспорта</w:t>
            </w:r>
          </w:p>
        </w:tc>
        <w:tc>
          <w:tcPr>
            <w:tcW w:w="5560" w:type="dxa"/>
          </w:tcPr>
          <w:p w:rsidR="009E6560" w:rsidRPr="00A55741" w:rsidRDefault="009E6560" w:rsidP="00542F64">
            <w:pPr>
              <w:tabs>
                <w:tab w:val="left" w:pos="353"/>
              </w:tabs>
              <w:spacing w:line="240" w:lineRule="auto"/>
              <w:ind w:left="-7"/>
              <w:jc w:val="both"/>
              <w:rPr>
                <w:rFonts w:ascii="Times New Roman" w:hAnsi="Times New Roman"/>
                <w:bCs/>
                <w:iCs/>
                <w:sz w:val="24"/>
                <w:szCs w:val="24"/>
              </w:rPr>
            </w:pPr>
            <w:r>
              <w:rPr>
                <w:rFonts w:ascii="Times New Roman" w:hAnsi="Times New Roman"/>
                <w:bCs/>
                <w:iCs/>
                <w:sz w:val="24"/>
                <w:szCs w:val="24"/>
              </w:rPr>
              <w:t>Не п</w:t>
            </w:r>
            <w:r w:rsidRPr="00A55741">
              <w:rPr>
                <w:rFonts w:ascii="Times New Roman" w:hAnsi="Times New Roman"/>
                <w:bCs/>
                <w:iCs/>
                <w:sz w:val="24"/>
                <w:szCs w:val="24"/>
              </w:rPr>
              <w:t>редусматриваются</w:t>
            </w:r>
          </w:p>
        </w:tc>
      </w:tr>
      <w:tr w:rsidR="009E6560" w:rsidRPr="0046793F" w:rsidTr="00542F64">
        <w:tc>
          <w:tcPr>
            <w:tcW w:w="1116" w:type="dxa"/>
          </w:tcPr>
          <w:p w:rsidR="009E6560" w:rsidRPr="0046793F" w:rsidRDefault="009E6560" w:rsidP="00542F64">
            <w:pPr>
              <w:spacing w:line="240" w:lineRule="auto"/>
              <w:jc w:val="center"/>
              <w:rPr>
                <w:rFonts w:ascii="Times New Roman" w:hAnsi="Times New Roman"/>
                <w:color w:val="0070C0"/>
                <w:sz w:val="24"/>
                <w:szCs w:val="24"/>
              </w:rPr>
            </w:pPr>
          </w:p>
        </w:tc>
        <w:tc>
          <w:tcPr>
            <w:tcW w:w="3408" w:type="dxa"/>
          </w:tcPr>
          <w:p w:rsidR="009E6560" w:rsidRPr="00A55741" w:rsidRDefault="009E6560" w:rsidP="00542F64">
            <w:pPr>
              <w:shd w:val="clear" w:color="auto" w:fill="FFFFFF"/>
              <w:spacing w:line="240" w:lineRule="auto"/>
              <w:jc w:val="both"/>
              <w:rPr>
                <w:rFonts w:ascii="Times New Roman" w:hAnsi="Times New Roman"/>
                <w:bCs/>
                <w:iCs/>
                <w:sz w:val="24"/>
                <w:szCs w:val="24"/>
              </w:rPr>
            </w:pPr>
            <w:r>
              <w:rPr>
                <w:rFonts w:ascii="Times New Roman" w:hAnsi="Times New Roman"/>
                <w:bCs/>
                <w:iCs/>
                <w:sz w:val="24"/>
                <w:szCs w:val="24"/>
              </w:rPr>
              <w:t>Остановочные пункты общественного транспорта</w:t>
            </w:r>
          </w:p>
        </w:tc>
        <w:tc>
          <w:tcPr>
            <w:tcW w:w="5560" w:type="dxa"/>
          </w:tcPr>
          <w:p w:rsidR="009E6560" w:rsidRPr="00A55741" w:rsidRDefault="009E6560" w:rsidP="00F13C59">
            <w:pPr>
              <w:tabs>
                <w:tab w:val="left" w:pos="353"/>
              </w:tabs>
              <w:spacing w:line="240" w:lineRule="auto"/>
              <w:ind w:left="-7"/>
              <w:jc w:val="both"/>
              <w:rPr>
                <w:rFonts w:ascii="Times New Roman" w:hAnsi="Times New Roman"/>
                <w:bCs/>
                <w:iCs/>
                <w:sz w:val="24"/>
                <w:szCs w:val="24"/>
              </w:rPr>
            </w:pPr>
            <w:r w:rsidRPr="00AA2DAE">
              <w:rPr>
                <w:rFonts w:ascii="Times New Roman" w:hAnsi="Times New Roman"/>
                <w:sz w:val="24"/>
                <w:szCs w:val="24"/>
              </w:rPr>
              <w:t xml:space="preserve">Заездные «карманы» глубиной 3,0 м и длиной </w:t>
            </w:r>
            <w:r w:rsidR="00F13C59">
              <w:rPr>
                <w:rFonts w:ascii="Times New Roman" w:hAnsi="Times New Roman"/>
                <w:sz w:val="24"/>
                <w:szCs w:val="24"/>
              </w:rPr>
              <w:t>3</w:t>
            </w:r>
            <w:r w:rsidRPr="00AA2DAE">
              <w:rPr>
                <w:rFonts w:ascii="Times New Roman" w:hAnsi="Times New Roman"/>
                <w:sz w:val="24"/>
                <w:szCs w:val="24"/>
              </w:rPr>
              <w:t xml:space="preserve">0,0 м. Посадочные площадки на остановках общественного транспорта - шириной по </w:t>
            </w:r>
            <w:r w:rsidR="00F13C59">
              <w:rPr>
                <w:rFonts w:ascii="Times New Roman" w:hAnsi="Times New Roman"/>
                <w:sz w:val="24"/>
                <w:szCs w:val="24"/>
              </w:rPr>
              <w:t>5</w:t>
            </w:r>
            <w:r w:rsidRPr="00AA2DAE">
              <w:rPr>
                <w:rFonts w:ascii="Times New Roman" w:hAnsi="Times New Roman"/>
                <w:sz w:val="24"/>
                <w:szCs w:val="24"/>
              </w:rPr>
              <w:t>,0 м, с площадками под павильоны ожидания размером 2,0×5,0 м.</w:t>
            </w:r>
          </w:p>
        </w:tc>
      </w:tr>
      <w:tr w:rsidR="009E6560" w:rsidRPr="0046793F" w:rsidTr="00542F64">
        <w:tc>
          <w:tcPr>
            <w:tcW w:w="1116" w:type="dxa"/>
          </w:tcPr>
          <w:p w:rsidR="009E6560" w:rsidRPr="0046793F" w:rsidRDefault="009E6560" w:rsidP="00542F64">
            <w:pPr>
              <w:spacing w:line="240" w:lineRule="auto"/>
              <w:jc w:val="center"/>
              <w:rPr>
                <w:rFonts w:ascii="Times New Roman" w:hAnsi="Times New Roman"/>
                <w:color w:val="0070C0"/>
                <w:sz w:val="24"/>
                <w:szCs w:val="24"/>
              </w:rPr>
            </w:pPr>
          </w:p>
        </w:tc>
        <w:tc>
          <w:tcPr>
            <w:tcW w:w="3408" w:type="dxa"/>
          </w:tcPr>
          <w:p w:rsidR="009E6560" w:rsidRPr="001813CF" w:rsidRDefault="009E6560" w:rsidP="00542F64">
            <w:pPr>
              <w:shd w:val="clear" w:color="auto" w:fill="FFFFFF"/>
              <w:spacing w:line="240" w:lineRule="auto"/>
              <w:jc w:val="both"/>
              <w:rPr>
                <w:rFonts w:ascii="Times New Roman" w:hAnsi="Times New Roman"/>
                <w:bCs/>
                <w:iCs/>
                <w:sz w:val="24"/>
                <w:szCs w:val="24"/>
              </w:rPr>
            </w:pPr>
            <w:r w:rsidRPr="001813CF">
              <w:rPr>
                <w:rFonts w:ascii="Times New Roman" w:hAnsi="Times New Roman"/>
                <w:bCs/>
                <w:iCs/>
                <w:sz w:val="24"/>
                <w:szCs w:val="24"/>
              </w:rPr>
              <w:t>Тротуары</w:t>
            </w:r>
          </w:p>
        </w:tc>
        <w:tc>
          <w:tcPr>
            <w:tcW w:w="5560" w:type="dxa"/>
          </w:tcPr>
          <w:p w:rsidR="009E6560" w:rsidRPr="001813CF" w:rsidRDefault="00482FEA" w:rsidP="00542F64">
            <w:pPr>
              <w:tabs>
                <w:tab w:val="left" w:pos="353"/>
              </w:tabs>
              <w:spacing w:line="240" w:lineRule="auto"/>
              <w:ind w:left="-7"/>
              <w:jc w:val="both"/>
              <w:rPr>
                <w:rFonts w:ascii="Times New Roman" w:hAnsi="Times New Roman"/>
                <w:bCs/>
                <w:iCs/>
                <w:sz w:val="24"/>
                <w:szCs w:val="24"/>
              </w:rPr>
            </w:pPr>
            <w:r>
              <w:rPr>
                <w:rFonts w:ascii="Times New Roman" w:hAnsi="Times New Roman"/>
                <w:bCs/>
                <w:iCs/>
                <w:sz w:val="24"/>
                <w:szCs w:val="24"/>
              </w:rPr>
              <w:t>2,25-</w:t>
            </w:r>
            <w:r w:rsidR="009E6560">
              <w:rPr>
                <w:rFonts w:ascii="Times New Roman" w:hAnsi="Times New Roman"/>
                <w:bCs/>
                <w:iCs/>
                <w:sz w:val="24"/>
                <w:szCs w:val="24"/>
              </w:rPr>
              <w:t>3,0 м</w:t>
            </w:r>
          </w:p>
        </w:tc>
      </w:tr>
      <w:tr w:rsidR="009E6560" w:rsidRPr="0046793F" w:rsidTr="00542F64">
        <w:tc>
          <w:tcPr>
            <w:tcW w:w="1116" w:type="dxa"/>
          </w:tcPr>
          <w:p w:rsidR="009E6560" w:rsidRPr="0007364D" w:rsidRDefault="009E6560" w:rsidP="00542F64">
            <w:pPr>
              <w:spacing w:line="240" w:lineRule="auto"/>
              <w:jc w:val="center"/>
              <w:rPr>
                <w:rFonts w:ascii="Times New Roman" w:hAnsi="Times New Roman"/>
                <w:sz w:val="24"/>
                <w:szCs w:val="24"/>
              </w:rPr>
            </w:pPr>
            <w:r w:rsidRPr="0007364D">
              <w:rPr>
                <w:rFonts w:ascii="Times New Roman" w:hAnsi="Times New Roman"/>
                <w:sz w:val="24"/>
                <w:szCs w:val="24"/>
              </w:rPr>
              <w:t>7.</w:t>
            </w:r>
          </w:p>
        </w:tc>
        <w:tc>
          <w:tcPr>
            <w:tcW w:w="3408" w:type="dxa"/>
          </w:tcPr>
          <w:p w:rsidR="009E6560" w:rsidRPr="0007364D" w:rsidRDefault="009E6560" w:rsidP="00542F64">
            <w:pPr>
              <w:shd w:val="clear" w:color="auto" w:fill="FFFFFF"/>
              <w:spacing w:line="240" w:lineRule="auto"/>
              <w:jc w:val="both"/>
              <w:rPr>
                <w:rFonts w:ascii="Times New Roman" w:hAnsi="Times New Roman"/>
                <w:b/>
                <w:bCs/>
                <w:iCs/>
                <w:sz w:val="24"/>
                <w:szCs w:val="24"/>
              </w:rPr>
            </w:pPr>
            <w:r w:rsidRPr="0007364D">
              <w:rPr>
                <w:rFonts w:ascii="Times New Roman" w:hAnsi="Times New Roman"/>
                <w:b/>
                <w:bCs/>
                <w:iCs/>
                <w:sz w:val="24"/>
                <w:szCs w:val="24"/>
              </w:rPr>
              <w:t xml:space="preserve">Организация движения </w:t>
            </w:r>
            <w:r w:rsidRPr="0007364D">
              <w:rPr>
                <w:rFonts w:ascii="Times New Roman" w:hAnsi="Times New Roman"/>
                <w:b/>
                <w:bCs/>
                <w:iCs/>
                <w:sz w:val="24"/>
                <w:szCs w:val="24"/>
              </w:rPr>
              <w:lastRenderedPageBreak/>
              <w:t>транспорта и пешеходов</w:t>
            </w:r>
          </w:p>
        </w:tc>
        <w:tc>
          <w:tcPr>
            <w:tcW w:w="5560" w:type="dxa"/>
          </w:tcPr>
          <w:p w:rsidR="009E6560" w:rsidRPr="0007364D" w:rsidRDefault="009E6560" w:rsidP="00542F64">
            <w:pPr>
              <w:tabs>
                <w:tab w:val="left" w:pos="353"/>
              </w:tabs>
              <w:spacing w:line="240" w:lineRule="auto"/>
              <w:ind w:left="-7"/>
              <w:jc w:val="both"/>
              <w:rPr>
                <w:rFonts w:ascii="Times New Roman" w:hAnsi="Times New Roman"/>
                <w:bCs/>
                <w:iCs/>
                <w:sz w:val="24"/>
                <w:szCs w:val="24"/>
              </w:rPr>
            </w:pPr>
            <w:r w:rsidRPr="0007364D">
              <w:rPr>
                <w:rFonts w:ascii="Times New Roman" w:hAnsi="Times New Roman"/>
                <w:bCs/>
                <w:iCs/>
                <w:sz w:val="24"/>
                <w:szCs w:val="24"/>
              </w:rPr>
              <w:lastRenderedPageBreak/>
              <w:t xml:space="preserve">Средства организации движения транспорта и </w:t>
            </w:r>
            <w:r w:rsidRPr="0007364D">
              <w:rPr>
                <w:rFonts w:ascii="Times New Roman" w:hAnsi="Times New Roman"/>
                <w:bCs/>
                <w:iCs/>
                <w:sz w:val="24"/>
                <w:szCs w:val="24"/>
              </w:rPr>
              <w:lastRenderedPageBreak/>
              <w:t xml:space="preserve">пешеходов, в том числе для маломобильных групп населения в соответствии со СНиП 35-01-2001 «Доступность зданий и сооружений для маломобильных групп населения» и </w:t>
            </w:r>
            <w:proofErr w:type="gramStart"/>
            <w:r w:rsidRPr="0007364D">
              <w:rPr>
                <w:rFonts w:ascii="Times New Roman" w:hAnsi="Times New Roman"/>
                <w:bCs/>
                <w:iCs/>
                <w:sz w:val="24"/>
                <w:szCs w:val="24"/>
              </w:rPr>
              <w:t>с</w:t>
            </w:r>
            <w:proofErr w:type="gramEnd"/>
            <w:r w:rsidRPr="0007364D">
              <w:rPr>
                <w:rFonts w:ascii="Times New Roman" w:hAnsi="Times New Roman"/>
                <w:bCs/>
                <w:iCs/>
                <w:sz w:val="24"/>
                <w:szCs w:val="24"/>
              </w:rPr>
              <w:t xml:space="preserve"> </w:t>
            </w:r>
            <w:proofErr w:type="gramStart"/>
            <w:r w:rsidRPr="0007364D">
              <w:rPr>
                <w:rFonts w:ascii="Times New Roman" w:hAnsi="Times New Roman"/>
                <w:bCs/>
                <w:iCs/>
                <w:sz w:val="24"/>
                <w:szCs w:val="24"/>
              </w:rPr>
              <w:t>соответствии</w:t>
            </w:r>
            <w:proofErr w:type="gramEnd"/>
            <w:r w:rsidRPr="0007364D">
              <w:rPr>
                <w:rFonts w:ascii="Times New Roman" w:hAnsi="Times New Roman"/>
                <w:bCs/>
                <w:iCs/>
                <w:sz w:val="24"/>
                <w:szCs w:val="24"/>
              </w:rPr>
              <w:t xml:space="preserve"> с ВСН 62-91* «Проектирование среды жизнедеятельности с учетом потребности инвалидов и маломобильных групп населения». В местах пересечения пешеходных путей с проезжей частью улиц и дорог предусматривается пониженный борт</w:t>
            </w:r>
          </w:p>
        </w:tc>
      </w:tr>
      <w:tr w:rsidR="009E6560" w:rsidRPr="0046793F" w:rsidTr="00542F64">
        <w:tc>
          <w:tcPr>
            <w:tcW w:w="1116" w:type="dxa"/>
          </w:tcPr>
          <w:p w:rsidR="009E6560" w:rsidRPr="0007364D" w:rsidRDefault="009E6560" w:rsidP="00542F64">
            <w:pPr>
              <w:spacing w:line="240" w:lineRule="auto"/>
              <w:jc w:val="center"/>
              <w:rPr>
                <w:rFonts w:ascii="Times New Roman" w:hAnsi="Times New Roman"/>
                <w:sz w:val="24"/>
                <w:szCs w:val="24"/>
              </w:rPr>
            </w:pPr>
            <w:r w:rsidRPr="0007364D">
              <w:rPr>
                <w:rFonts w:ascii="Times New Roman" w:hAnsi="Times New Roman"/>
                <w:sz w:val="24"/>
                <w:szCs w:val="24"/>
              </w:rPr>
              <w:lastRenderedPageBreak/>
              <w:t>7.1.</w:t>
            </w:r>
          </w:p>
        </w:tc>
        <w:tc>
          <w:tcPr>
            <w:tcW w:w="3408" w:type="dxa"/>
          </w:tcPr>
          <w:p w:rsidR="009E6560" w:rsidRPr="0007364D" w:rsidRDefault="009E6560" w:rsidP="00542F64">
            <w:pPr>
              <w:shd w:val="clear" w:color="auto" w:fill="FFFFFF"/>
              <w:spacing w:line="240" w:lineRule="auto"/>
              <w:jc w:val="both"/>
              <w:rPr>
                <w:rFonts w:ascii="Times New Roman" w:hAnsi="Times New Roman"/>
                <w:b/>
                <w:bCs/>
                <w:iCs/>
                <w:sz w:val="24"/>
                <w:szCs w:val="24"/>
              </w:rPr>
            </w:pPr>
            <w:r w:rsidRPr="0007364D">
              <w:rPr>
                <w:rFonts w:ascii="Times New Roman" w:hAnsi="Times New Roman"/>
                <w:b/>
                <w:bCs/>
                <w:iCs/>
                <w:sz w:val="24"/>
                <w:szCs w:val="24"/>
              </w:rPr>
              <w:t>Светофорные объекты</w:t>
            </w:r>
          </w:p>
        </w:tc>
        <w:tc>
          <w:tcPr>
            <w:tcW w:w="5560" w:type="dxa"/>
          </w:tcPr>
          <w:p w:rsidR="009E6560" w:rsidRPr="0007364D" w:rsidRDefault="009E6560" w:rsidP="00542F64">
            <w:pPr>
              <w:tabs>
                <w:tab w:val="left" w:pos="353"/>
              </w:tabs>
              <w:spacing w:line="240" w:lineRule="auto"/>
              <w:ind w:left="-7"/>
              <w:jc w:val="both"/>
              <w:rPr>
                <w:rFonts w:ascii="Times New Roman" w:hAnsi="Times New Roman"/>
                <w:bCs/>
                <w:iCs/>
                <w:sz w:val="24"/>
                <w:szCs w:val="24"/>
              </w:rPr>
            </w:pPr>
            <w:r w:rsidRPr="0007364D">
              <w:rPr>
                <w:rFonts w:ascii="Times New Roman" w:hAnsi="Times New Roman"/>
                <w:bCs/>
                <w:iCs/>
                <w:sz w:val="24"/>
                <w:szCs w:val="24"/>
              </w:rPr>
              <w:t>Предусматрива</w:t>
            </w:r>
            <w:r w:rsidR="00482FEA">
              <w:rPr>
                <w:rFonts w:ascii="Times New Roman" w:hAnsi="Times New Roman"/>
                <w:bCs/>
                <w:iCs/>
                <w:sz w:val="24"/>
                <w:szCs w:val="24"/>
              </w:rPr>
              <w:t>е</w:t>
            </w:r>
            <w:r w:rsidRPr="0007364D">
              <w:rPr>
                <w:rFonts w:ascii="Times New Roman" w:hAnsi="Times New Roman"/>
                <w:bCs/>
                <w:iCs/>
                <w:sz w:val="24"/>
                <w:szCs w:val="24"/>
              </w:rPr>
              <w:t>тся на пересечени</w:t>
            </w:r>
            <w:r w:rsidR="00482FEA">
              <w:rPr>
                <w:rFonts w:ascii="Times New Roman" w:hAnsi="Times New Roman"/>
                <w:bCs/>
                <w:iCs/>
                <w:sz w:val="24"/>
                <w:szCs w:val="24"/>
              </w:rPr>
              <w:t>и</w:t>
            </w:r>
            <w:r w:rsidRPr="0007364D">
              <w:rPr>
                <w:rFonts w:ascii="Times New Roman" w:hAnsi="Times New Roman"/>
                <w:bCs/>
                <w:iCs/>
                <w:sz w:val="24"/>
                <w:szCs w:val="24"/>
              </w:rPr>
              <w:t>:</w:t>
            </w:r>
          </w:p>
          <w:p w:rsidR="009E6560" w:rsidRPr="0007364D" w:rsidRDefault="009E6560" w:rsidP="00482FEA">
            <w:pPr>
              <w:tabs>
                <w:tab w:val="left" w:pos="353"/>
              </w:tabs>
              <w:spacing w:line="240" w:lineRule="auto"/>
              <w:ind w:left="-7"/>
              <w:jc w:val="both"/>
              <w:rPr>
                <w:rFonts w:ascii="Times New Roman" w:hAnsi="Times New Roman"/>
                <w:bCs/>
                <w:iCs/>
                <w:sz w:val="24"/>
                <w:szCs w:val="24"/>
              </w:rPr>
            </w:pPr>
            <w:r w:rsidRPr="0007364D">
              <w:rPr>
                <w:rFonts w:ascii="Times New Roman" w:hAnsi="Times New Roman"/>
                <w:bCs/>
                <w:iCs/>
                <w:sz w:val="24"/>
                <w:szCs w:val="24"/>
              </w:rPr>
              <w:t xml:space="preserve">- с </w:t>
            </w:r>
            <w:r w:rsidR="00482FEA">
              <w:rPr>
                <w:rFonts w:ascii="Times New Roman" w:hAnsi="Times New Roman"/>
                <w:bCs/>
                <w:iCs/>
                <w:sz w:val="24"/>
                <w:szCs w:val="24"/>
              </w:rPr>
              <w:t xml:space="preserve">подъездами к СНТ «Лель» и КП </w:t>
            </w:r>
            <w:r w:rsidR="00482FEA" w:rsidRPr="00482FEA">
              <w:rPr>
                <w:rFonts w:ascii="Times New Roman" w:hAnsi="Times New Roman"/>
                <w:bCs/>
                <w:iCs/>
                <w:sz w:val="24"/>
                <w:szCs w:val="24"/>
              </w:rPr>
              <w:t>«Бристоль»</w:t>
            </w:r>
          </w:p>
        </w:tc>
      </w:tr>
      <w:tr w:rsidR="009E6560" w:rsidRPr="0046793F" w:rsidTr="00542F64">
        <w:tc>
          <w:tcPr>
            <w:tcW w:w="1116" w:type="dxa"/>
          </w:tcPr>
          <w:p w:rsidR="009E6560" w:rsidRPr="002C27F5" w:rsidRDefault="009E6560" w:rsidP="00482FEA">
            <w:pPr>
              <w:spacing w:line="240" w:lineRule="auto"/>
              <w:jc w:val="center"/>
              <w:rPr>
                <w:rFonts w:ascii="Times New Roman" w:hAnsi="Times New Roman"/>
                <w:sz w:val="24"/>
                <w:szCs w:val="24"/>
              </w:rPr>
            </w:pPr>
            <w:r w:rsidRPr="002C27F5">
              <w:rPr>
                <w:rFonts w:ascii="Times New Roman" w:hAnsi="Times New Roman"/>
                <w:sz w:val="24"/>
                <w:szCs w:val="24"/>
              </w:rPr>
              <w:t>7.</w:t>
            </w:r>
            <w:r w:rsidR="00482FEA">
              <w:rPr>
                <w:rFonts w:ascii="Times New Roman" w:hAnsi="Times New Roman"/>
                <w:sz w:val="24"/>
                <w:szCs w:val="24"/>
              </w:rPr>
              <w:t>2</w:t>
            </w:r>
            <w:r w:rsidRPr="002C27F5">
              <w:rPr>
                <w:rFonts w:ascii="Times New Roman" w:hAnsi="Times New Roman"/>
                <w:sz w:val="24"/>
                <w:szCs w:val="24"/>
              </w:rPr>
              <w:t>.</w:t>
            </w:r>
          </w:p>
        </w:tc>
        <w:tc>
          <w:tcPr>
            <w:tcW w:w="3408" w:type="dxa"/>
          </w:tcPr>
          <w:p w:rsidR="009E6560" w:rsidRPr="002C27F5" w:rsidRDefault="009E6560" w:rsidP="00542F64">
            <w:pPr>
              <w:shd w:val="clear" w:color="auto" w:fill="FFFFFF"/>
              <w:spacing w:line="240" w:lineRule="auto"/>
              <w:jc w:val="both"/>
              <w:rPr>
                <w:rFonts w:ascii="Times New Roman" w:hAnsi="Times New Roman"/>
                <w:b/>
                <w:bCs/>
                <w:iCs/>
                <w:sz w:val="24"/>
                <w:szCs w:val="24"/>
              </w:rPr>
            </w:pPr>
            <w:r w:rsidRPr="002C27F5">
              <w:rPr>
                <w:rFonts w:ascii="Times New Roman" w:hAnsi="Times New Roman"/>
                <w:b/>
                <w:bCs/>
                <w:iCs/>
                <w:sz w:val="24"/>
                <w:szCs w:val="24"/>
              </w:rPr>
              <w:t>Наземные пешеходные переходы</w:t>
            </w:r>
          </w:p>
        </w:tc>
        <w:tc>
          <w:tcPr>
            <w:tcW w:w="5560" w:type="dxa"/>
          </w:tcPr>
          <w:p w:rsidR="009E6560" w:rsidRPr="002C27F5" w:rsidRDefault="00D732F6" w:rsidP="00542F64">
            <w:pPr>
              <w:tabs>
                <w:tab w:val="left" w:pos="353"/>
              </w:tabs>
              <w:spacing w:line="240" w:lineRule="auto"/>
              <w:ind w:left="-7"/>
              <w:jc w:val="both"/>
              <w:rPr>
                <w:rFonts w:ascii="Times New Roman" w:hAnsi="Times New Roman"/>
                <w:bCs/>
                <w:iCs/>
                <w:sz w:val="24"/>
                <w:szCs w:val="24"/>
              </w:rPr>
            </w:pPr>
            <w:r>
              <w:rPr>
                <w:rFonts w:ascii="Times New Roman" w:hAnsi="Times New Roman"/>
                <w:bCs/>
                <w:iCs/>
                <w:sz w:val="24"/>
                <w:szCs w:val="24"/>
              </w:rPr>
              <w:t xml:space="preserve">5 </w:t>
            </w:r>
            <w:proofErr w:type="spellStart"/>
            <w:proofErr w:type="gramStart"/>
            <w:r>
              <w:rPr>
                <w:rFonts w:ascii="Times New Roman" w:hAnsi="Times New Roman"/>
                <w:bCs/>
                <w:iCs/>
                <w:sz w:val="24"/>
                <w:szCs w:val="24"/>
              </w:rPr>
              <w:t>шт</w:t>
            </w:r>
            <w:proofErr w:type="spellEnd"/>
            <w:proofErr w:type="gramEnd"/>
          </w:p>
        </w:tc>
      </w:tr>
      <w:tr w:rsidR="009E6560" w:rsidRPr="0046793F" w:rsidTr="00542F64">
        <w:tc>
          <w:tcPr>
            <w:tcW w:w="1116" w:type="dxa"/>
          </w:tcPr>
          <w:p w:rsidR="009E6560" w:rsidRPr="004005D6" w:rsidRDefault="009E6560" w:rsidP="00542F64">
            <w:pPr>
              <w:spacing w:line="240" w:lineRule="auto"/>
              <w:jc w:val="center"/>
              <w:rPr>
                <w:rFonts w:ascii="Times New Roman" w:hAnsi="Times New Roman"/>
                <w:sz w:val="24"/>
                <w:szCs w:val="24"/>
              </w:rPr>
            </w:pPr>
            <w:r w:rsidRPr="004005D6">
              <w:rPr>
                <w:rFonts w:ascii="Times New Roman" w:hAnsi="Times New Roman"/>
                <w:sz w:val="24"/>
                <w:szCs w:val="24"/>
              </w:rPr>
              <w:t>8.</w:t>
            </w:r>
          </w:p>
        </w:tc>
        <w:tc>
          <w:tcPr>
            <w:tcW w:w="3408" w:type="dxa"/>
          </w:tcPr>
          <w:p w:rsidR="009E6560" w:rsidRPr="004005D6" w:rsidRDefault="009E6560" w:rsidP="00542F64">
            <w:pPr>
              <w:shd w:val="clear" w:color="auto" w:fill="FFFFFF"/>
              <w:spacing w:line="240" w:lineRule="auto"/>
              <w:jc w:val="both"/>
              <w:rPr>
                <w:rFonts w:ascii="Times New Roman" w:hAnsi="Times New Roman"/>
                <w:b/>
                <w:bCs/>
                <w:iCs/>
                <w:sz w:val="24"/>
                <w:szCs w:val="24"/>
              </w:rPr>
            </w:pPr>
            <w:r w:rsidRPr="004005D6">
              <w:rPr>
                <w:rFonts w:ascii="Times New Roman" w:hAnsi="Times New Roman"/>
                <w:b/>
                <w:bCs/>
                <w:iCs/>
                <w:sz w:val="24"/>
                <w:szCs w:val="24"/>
              </w:rPr>
              <w:t>Привязка к существующей улично-дорожной сети</w:t>
            </w:r>
          </w:p>
        </w:tc>
        <w:tc>
          <w:tcPr>
            <w:tcW w:w="5560" w:type="dxa"/>
          </w:tcPr>
          <w:p w:rsidR="009E6560" w:rsidRPr="0046793F" w:rsidRDefault="009E6560" w:rsidP="00542F64">
            <w:pPr>
              <w:tabs>
                <w:tab w:val="left" w:pos="353"/>
              </w:tabs>
              <w:spacing w:after="0" w:line="240" w:lineRule="auto"/>
              <w:ind w:left="-7"/>
              <w:jc w:val="both"/>
              <w:rPr>
                <w:rFonts w:ascii="Times New Roman" w:hAnsi="Times New Roman"/>
                <w:bCs/>
                <w:iCs/>
                <w:color w:val="0070C0"/>
                <w:sz w:val="24"/>
                <w:szCs w:val="24"/>
              </w:rPr>
            </w:pPr>
            <w:r w:rsidRPr="0016348C">
              <w:rPr>
                <w:rFonts w:ascii="Times New Roman" w:hAnsi="Times New Roman"/>
                <w:bCs/>
                <w:iCs/>
                <w:sz w:val="24"/>
                <w:szCs w:val="24"/>
              </w:rPr>
              <w:t xml:space="preserve">Примыкания </w:t>
            </w:r>
            <w:r>
              <w:rPr>
                <w:rFonts w:ascii="Times New Roman" w:hAnsi="Times New Roman"/>
                <w:bCs/>
                <w:iCs/>
                <w:sz w:val="24"/>
                <w:szCs w:val="24"/>
              </w:rPr>
              <w:t xml:space="preserve">существующей улично-дорожной сети к реконструируемой магистрали </w:t>
            </w:r>
            <w:r w:rsidRPr="0016348C">
              <w:rPr>
                <w:rFonts w:ascii="Times New Roman" w:hAnsi="Times New Roman"/>
                <w:bCs/>
                <w:iCs/>
                <w:sz w:val="24"/>
                <w:szCs w:val="24"/>
              </w:rPr>
              <w:t>запроектированы</w:t>
            </w:r>
            <w:r>
              <w:rPr>
                <w:rFonts w:ascii="Times New Roman" w:hAnsi="Times New Roman"/>
                <w:bCs/>
                <w:iCs/>
                <w:sz w:val="24"/>
                <w:szCs w:val="24"/>
              </w:rPr>
              <w:t xml:space="preserve"> в существующих отметках.</w:t>
            </w:r>
            <w:r w:rsidRPr="0046793F">
              <w:rPr>
                <w:rFonts w:ascii="Times New Roman" w:hAnsi="Times New Roman"/>
                <w:bCs/>
                <w:iCs/>
                <w:color w:val="0070C0"/>
                <w:sz w:val="24"/>
                <w:szCs w:val="24"/>
              </w:rPr>
              <w:t xml:space="preserve"> </w:t>
            </w:r>
          </w:p>
        </w:tc>
      </w:tr>
      <w:tr w:rsidR="009E6560" w:rsidRPr="0046793F" w:rsidTr="00542F64">
        <w:tc>
          <w:tcPr>
            <w:tcW w:w="1116" w:type="dxa"/>
          </w:tcPr>
          <w:p w:rsidR="009E6560" w:rsidRPr="009772A0" w:rsidRDefault="009E6560" w:rsidP="00542F64">
            <w:pPr>
              <w:spacing w:line="240" w:lineRule="auto"/>
              <w:jc w:val="center"/>
              <w:rPr>
                <w:rFonts w:ascii="Times New Roman" w:hAnsi="Times New Roman"/>
                <w:sz w:val="24"/>
                <w:szCs w:val="24"/>
              </w:rPr>
            </w:pPr>
            <w:r w:rsidRPr="009772A0">
              <w:rPr>
                <w:rFonts w:ascii="Times New Roman" w:hAnsi="Times New Roman"/>
                <w:sz w:val="24"/>
                <w:szCs w:val="24"/>
              </w:rPr>
              <w:t>9.</w:t>
            </w:r>
          </w:p>
        </w:tc>
        <w:tc>
          <w:tcPr>
            <w:tcW w:w="3408" w:type="dxa"/>
          </w:tcPr>
          <w:p w:rsidR="009E6560" w:rsidRPr="009772A0" w:rsidRDefault="009E6560" w:rsidP="00542F64">
            <w:pPr>
              <w:shd w:val="clear" w:color="auto" w:fill="FFFFFF"/>
              <w:spacing w:line="240" w:lineRule="auto"/>
              <w:jc w:val="both"/>
              <w:rPr>
                <w:rFonts w:ascii="Times New Roman" w:hAnsi="Times New Roman"/>
                <w:b/>
                <w:bCs/>
                <w:iCs/>
                <w:sz w:val="24"/>
                <w:szCs w:val="24"/>
              </w:rPr>
            </w:pPr>
            <w:r w:rsidRPr="009772A0">
              <w:rPr>
                <w:rFonts w:ascii="Times New Roman" w:hAnsi="Times New Roman"/>
                <w:b/>
                <w:bCs/>
                <w:iCs/>
                <w:sz w:val="24"/>
                <w:szCs w:val="24"/>
              </w:rPr>
              <w:t>Установление технических зон подземных коммуникаций</w:t>
            </w:r>
          </w:p>
        </w:tc>
        <w:tc>
          <w:tcPr>
            <w:tcW w:w="5560" w:type="dxa"/>
          </w:tcPr>
          <w:p w:rsidR="009E6560" w:rsidRPr="009772A0" w:rsidRDefault="009E6560" w:rsidP="00542F64">
            <w:pPr>
              <w:tabs>
                <w:tab w:val="left" w:pos="353"/>
              </w:tabs>
              <w:spacing w:line="240" w:lineRule="auto"/>
              <w:ind w:left="-7"/>
              <w:jc w:val="both"/>
              <w:rPr>
                <w:rFonts w:ascii="Times New Roman" w:hAnsi="Times New Roman"/>
                <w:bCs/>
                <w:iCs/>
                <w:sz w:val="24"/>
                <w:szCs w:val="24"/>
              </w:rPr>
            </w:pPr>
          </w:p>
        </w:tc>
      </w:tr>
      <w:tr w:rsidR="009E6560" w:rsidRPr="0046793F" w:rsidTr="00542F64">
        <w:tc>
          <w:tcPr>
            <w:tcW w:w="1116" w:type="dxa"/>
          </w:tcPr>
          <w:p w:rsidR="009E6560" w:rsidRPr="0007364D" w:rsidRDefault="009E6560" w:rsidP="00542F64">
            <w:pPr>
              <w:spacing w:line="240" w:lineRule="auto"/>
              <w:jc w:val="center"/>
              <w:rPr>
                <w:rFonts w:ascii="Times New Roman" w:hAnsi="Times New Roman"/>
                <w:sz w:val="24"/>
                <w:szCs w:val="24"/>
              </w:rPr>
            </w:pPr>
            <w:r w:rsidRPr="0007364D">
              <w:rPr>
                <w:rFonts w:ascii="Times New Roman" w:hAnsi="Times New Roman"/>
                <w:sz w:val="24"/>
                <w:szCs w:val="24"/>
              </w:rPr>
              <w:t>10.</w:t>
            </w:r>
          </w:p>
        </w:tc>
        <w:tc>
          <w:tcPr>
            <w:tcW w:w="3408" w:type="dxa"/>
          </w:tcPr>
          <w:p w:rsidR="009E6560" w:rsidRPr="0007364D" w:rsidRDefault="009E6560" w:rsidP="00542F64">
            <w:pPr>
              <w:pStyle w:val="1"/>
              <w:snapToGrid w:val="0"/>
              <w:rPr>
                <w:b/>
                <w:iCs/>
                <w:szCs w:val="24"/>
              </w:rPr>
            </w:pPr>
            <w:r w:rsidRPr="0007364D">
              <w:rPr>
                <w:b/>
                <w:iCs/>
                <w:szCs w:val="24"/>
              </w:rPr>
              <w:t>Изменения  границ природных и озелененных территорий</w:t>
            </w:r>
          </w:p>
        </w:tc>
        <w:tc>
          <w:tcPr>
            <w:tcW w:w="5560" w:type="dxa"/>
          </w:tcPr>
          <w:p w:rsidR="009E6560" w:rsidRPr="0007364D" w:rsidRDefault="009E6560" w:rsidP="00542F64">
            <w:pPr>
              <w:snapToGrid w:val="0"/>
              <w:spacing w:after="0" w:line="240" w:lineRule="auto"/>
              <w:jc w:val="both"/>
              <w:rPr>
                <w:rFonts w:ascii="Times New Roman" w:hAnsi="Times New Roman"/>
                <w:bCs/>
                <w:iCs/>
                <w:sz w:val="24"/>
                <w:szCs w:val="24"/>
                <w:highlight w:val="red"/>
              </w:rPr>
            </w:pPr>
          </w:p>
        </w:tc>
      </w:tr>
      <w:tr w:rsidR="009E6560" w:rsidRPr="0046793F" w:rsidTr="00542F64">
        <w:tc>
          <w:tcPr>
            <w:tcW w:w="1116" w:type="dxa"/>
          </w:tcPr>
          <w:p w:rsidR="009E6560" w:rsidRPr="002C27F5" w:rsidRDefault="009E6560" w:rsidP="00542F64">
            <w:pPr>
              <w:spacing w:line="240" w:lineRule="auto"/>
              <w:jc w:val="center"/>
              <w:rPr>
                <w:rFonts w:ascii="Times New Roman" w:hAnsi="Times New Roman"/>
                <w:sz w:val="24"/>
                <w:szCs w:val="24"/>
              </w:rPr>
            </w:pPr>
            <w:r w:rsidRPr="002C27F5">
              <w:rPr>
                <w:rFonts w:ascii="Times New Roman" w:hAnsi="Times New Roman"/>
                <w:sz w:val="24"/>
                <w:szCs w:val="24"/>
              </w:rPr>
              <w:t>11.</w:t>
            </w:r>
          </w:p>
        </w:tc>
        <w:tc>
          <w:tcPr>
            <w:tcW w:w="3408" w:type="dxa"/>
          </w:tcPr>
          <w:p w:rsidR="009E6560" w:rsidRPr="002C27F5" w:rsidRDefault="009E6560" w:rsidP="00542F64">
            <w:pPr>
              <w:pStyle w:val="1"/>
              <w:snapToGrid w:val="0"/>
              <w:rPr>
                <w:b/>
                <w:iCs/>
                <w:szCs w:val="24"/>
              </w:rPr>
            </w:pPr>
            <w:r w:rsidRPr="002C27F5">
              <w:rPr>
                <w:b/>
                <w:iCs/>
                <w:szCs w:val="24"/>
              </w:rPr>
              <w:t>Изменение границы зоны планируемого развития линейного объекта улично-дорожной сети</w:t>
            </w:r>
          </w:p>
        </w:tc>
        <w:tc>
          <w:tcPr>
            <w:tcW w:w="5560" w:type="dxa"/>
          </w:tcPr>
          <w:p w:rsidR="009E6560" w:rsidRPr="002C27F5" w:rsidRDefault="009E6560" w:rsidP="00542F64">
            <w:pPr>
              <w:snapToGrid w:val="0"/>
              <w:spacing w:line="240" w:lineRule="auto"/>
              <w:jc w:val="both"/>
              <w:rPr>
                <w:rFonts w:ascii="Times New Roman" w:hAnsi="Times New Roman"/>
                <w:bCs/>
                <w:iCs/>
                <w:sz w:val="24"/>
                <w:szCs w:val="24"/>
              </w:rPr>
            </w:pPr>
            <w:r w:rsidRPr="002C27F5">
              <w:rPr>
                <w:rFonts w:ascii="Times New Roman" w:hAnsi="Times New Roman"/>
                <w:bCs/>
                <w:iCs/>
                <w:sz w:val="24"/>
                <w:szCs w:val="24"/>
              </w:rPr>
              <w:t xml:space="preserve">Требуется  </w:t>
            </w:r>
          </w:p>
        </w:tc>
      </w:tr>
      <w:tr w:rsidR="009E6560" w:rsidRPr="0046793F" w:rsidTr="00542F64">
        <w:tc>
          <w:tcPr>
            <w:tcW w:w="1116" w:type="dxa"/>
          </w:tcPr>
          <w:p w:rsidR="009E6560" w:rsidRPr="009772A0" w:rsidRDefault="009E6560" w:rsidP="00542F64">
            <w:pPr>
              <w:spacing w:line="240" w:lineRule="auto"/>
              <w:jc w:val="center"/>
              <w:rPr>
                <w:rFonts w:ascii="Times New Roman" w:hAnsi="Times New Roman"/>
                <w:sz w:val="24"/>
                <w:szCs w:val="24"/>
              </w:rPr>
            </w:pPr>
            <w:r w:rsidRPr="009772A0">
              <w:rPr>
                <w:rFonts w:ascii="Times New Roman" w:hAnsi="Times New Roman"/>
                <w:sz w:val="24"/>
                <w:szCs w:val="24"/>
              </w:rPr>
              <w:t>12.</w:t>
            </w:r>
          </w:p>
        </w:tc>
        <w:tc>
          <w:tcPr>
            <w:tcW w:w="3408" w:type="dxa"/>
          </w:tcPr>
          <w:p w:rsidR="009E6560" w:rsidRPr="009772A0" w:rsidRDefault="009E6560" w:rsidP="00542F64">
            <w:pPr>
              <w:pStyle w:val="1"/>
              <w:snapToGrid w:val="0"/>
              <w:rPr>
                <w:b/>
                <w:iCs/>
                <w:szCs w:val="24"/>
              </w:rPr>
            </w:pPr>
            <w:r w:rsidRPr="009772A0">
              <w:rPr>
                <w:b/>
                <w:iCs/>
                <w:szCs w:val="24"/>
              </w:rPr>
              <w:t>Изъятие или изменение существующих границ участков землепользований</w:t>
            </w:r>
          </w:p>
        </w:tc>
        <w:tc>
          <w:tcPr>
            <w:tcW w:w="5560" w:type="dxa"/>
          </w:tcPr>
          <w:p w:rsidR="009E6560" w:rsidRPr="009772A0" w:rsidRDefault="009E6560" w:rsidP="00542F64">
            <w:pPr>
              <w:snapToGrid w:val="0"/>
              <w:spacing w:line="240" w:lineRule="auto"/>
              <w:jc w:val="both"/>
              <w:rPr>
                <w:rFonts w:ascii="Times New Roman" w:hAnsi="Times New Roman"/>
                <w:bCs/>
                <w:iCs/>
                <w:sz w:val="24"/>
                <w:szCs w:val="24"/>
              </w:rPr>
            </w:pPr>
            <w:r w:rsidRPr="009772A0">
              <w:rPr>
                <w:rFonts w:ascii="Times New Roman" w:hAnsi="Times New Roman"/>
                <w:bCs/>
                <w:iCs/>
                <w:sz w:val="24"/>
                <w:szCs w:val="24"/>
              </w:rPr>
              <w:t>Требуется (см. приложение к «</w:t>
            </w:r>
            <w:r w:rsidRPr="009772A0">
              <w:rPr>
                <w:rFonts w:ascii="Times New Roman" w:hAnsi="Times New Roman"/>
                <w:sz w:val="24"/>
                <w:szCs w:val="24"/>
              </w:rPr>
              <w:t>Плану межевания территории</w:t>
            </w:r>
            <w:r w:rsidRPr="009772A0">
              <w:rPr>
                <w:rFonts w:ascii="Times New Roman" w:hAnsi="Times New Roman"/>
                <w:bCs/>
                <w:iCs/>
                <w:sz w:val="24"/>
                <w:szCs w:val="24"/>
              </w:rPr>
              <w:t>).</w:t>
            </w:r>
          </w:p>
        </w:tc>
      </w:tr>
    </w:tbl>
    <w:p w:rsidR="009E6560" w:rsidRDefault="009E6560" w:rsidP="009E6560">
      <w:pPr>
        <w:spacing w:line="240" w:lineRule="auto"/>
        <w:rPr>
          <w:rFonts w:ascii="Times New Roman" w:hAnsi="Times New Roman"/>
          <w:color w:val="0070C0"/>
          <w:sz w:val="24"/>
          <w:szCs w:val="24"/>
        </w:rPr>
      </w:pPr>
    </w:p>
    <w:p w:rsidR="00D732F6" w:rsidRDefault="00D732F6" w:rsidP="009E6560">
      <w:pPr>
        <w:spacing w:line="240" w:lineRule="auto"/>
        <w:rPr>
          <w:rFonts w:ascii="Times New Roman" w:hAnsi="Times New Roman"/>
          <w:color w:val="0070C0"/>
          <w:sz w:val="24"/>
          <w:szCs w:val="24"/>
        </w:rPr>
      </w:pPr>
    </w:p>
    <w:p w:rsidR="00D732F6" w:rsidRDefault="00D732F6" w:rsidP="009E6560">
      <w:pPr>
        <w:spacing w:line="240" w:lineRule="auto"/>
        <w:rPr>
          <w:rFonts w:ascii="Times New Roman" w:hAnsi="Times New Roman"/>
          <w:color w:val="0070C0"/>
          <w:sz w:val="24"/>
          <w:szCs w:val="24"/>
        </w:rPr>
      </w:pPr>
    </w:p>
    <w:p w:rsidR="00D732F6" w:rsidRDefault="00D732F6" w:rsidP="009E6560">
      <w:pPr>
        <w:spacing w:line="240" w:lineRule="auto"/>
        <w:rPr>
          <w:rFonts w:ascii="Times New Roman" w:hAnsi="Times New Roman"/>
          <w:color w:val="0070C0"/>
          <w:sz w:val="24"/>
          <w:szCs w:val="24"/>
        </w:rPr>
      </w:pPr>
    </w:p>
    <w:p w:rsidR="00D732F6" w:rsidRDefault="00D732F6" w:rsidP="009E6560">
      <w:pPr>
        <w:spacing w:line="240" w:lineRule="auto"/>
        <w:rPr>
          <w:rFonts w:ascii="Times New Roman" w:hAnsi="Times New Roman"/>
          <w:color w:val="0070C0"/>
          <w:sz w:val="24"/>
          <w:szCs w:val="24"/>
        </w:rPr>
      </w:pPr>
    </w:p>
    <w:p w:rsidR="00D732F6" w:rsidRDefault="00D732F6" w:rsidP="009E6560">
      <w:pPr>
        <w:spacing w:line="240" w:lineRule="auto"/>
        <w:rPr>
          <w:rFonts w:ascii="Times New Roman" w:hAnsi="Times New Roman"/>
          <w:color w:val="0070C0"/>
          <w:sz w:val="24"/>
          <w:szCs w:val="24"/>
        </w:rPr>
      </w:pPr>
    </w:p>
    <w:p w:rsidR="00D732F6" w:rsidRDefault="00D732F6" w:rsidP="009E6560">
      <w:pPr>
        <w:spacing w:line="240" w:lineRule="auto"/>
        <w:rPr>
          <w:rFonts w:ascii="Times New Roman" w:hAnsi="Times New Roman"/>
          <w:color w:val="0070C0"/>
          <w:sz w:val="24"/>
          <w:szCs w:val="24"/>
        </w:rPr>
      </w:pPr>
    </w:p>
    <w:p w:rsidR="00D732F6" w:rsidRDefault="00D732F6" w:rsidP="009E6560">
      <w:pPr>
        <w:spacing w:line="240" w:lineRule="auto"/>
        <w:rPr>
          <w:rFonts w:ascii="Times New Roman" w:hAnsi="Times New Roman"/>
          <w:color w:val="0070C0"/>
          <w:sz w:val="24"/>
          <w:szCs w:val="24"/>
        </w:rPr>
      </w:pPr>
    </w:p>
    <w:p w:rsidR="00D732F6" w:rsidRDefault="00D732F6" w:rsidP="009E6560">
      <w:pPr>
        <w:spacing w:line="240" w:lineRule="auto"/>
        <w:rPr>
          <w:rFonts w:ascii="Times New Roman" w:hAnsi="Times New Roman"/>
          <w:color w:val="0070C0"/>
          <w:sz w:val="24"/>
          <w:szCs w:val="24"/>
        </w:rPr>
      </w:pPr>
    </w:p>
    <w:p w:rsidR="00D732F6" w:rsidRDefault="00D732F6" w:rsidP="009E6560">
      <w:pPr>
        <w:spacing w:line="240" w:lineRule="auto"/>
        <w:rPr>
          <w:rFonts w:ascii="Times New Roman" w:hAnsi="Times New Roman"/>
          <w:color w:val="0070C0"/>
          <w:sz w:val="24"/>
          <w:szCs w:val="24"/>
        </w:rPr>
      </w:pPr>
    </w:p>
    <w:p w:rsidR="001E0F9C" w:rsidRPr="0046793F" w:rsidRDefault="001E0F9C" w:rsidP="009E6560">
      <w:pPr>
        <w:spacing w:line="240" w:lineRule="auto"/>
        <w:rPr>
          <w:rFonts w:ascii="Times New Roman" w:hAnsi="Times New Roman"/>
          <w:color w:val="0070C0"/>
          <w:sz w:val="24"/>
          <w:szCs w:val="24"/>
        </w:rPr>
      </w:pPr>
    </w:p>
    <w:p w:rsidR="009E6560" w:rsidRDefault="009E6560" w:rsidP="009E6560">
      <w:pPr>
        <w:spacing w:line="240" w:lineRule="auto"/>
        <w:jc w:val="center"/>
        <w:rPr>
          <w:rFonts w:ascii="Times New Roman" w:hAnsi="Times New Roman"/>
          <w:sz w:val="28"/>
          <w:szCs w:val="28"/>
        </w:rPr>
      </w:pPr>
      <w:r w:rsidRPr="00710FEF">
        <w:rPr>
          <w:rFonts w:ascii="Times New Roman" w:hAnsi="Times New Roman"/>
          <w:sz w:val="28"/>
          <w:szCs w:val="28"/>
        </w:rPr>
        <w:lastRenderedPageBreak/>
        <w:t>3. ПЕРЕЧЕНЬ ПЛАНИРУЕМОГО РАЗМЕЩЕНИЯ ОБЪЕКТОВ КАПИТАЛЬНОГО СТРОИТЕЛЬСТВА</w:t>
      </w:r>
    </w:p>
    <w:p w:rsidR="009E6560" w:rsidRPr="004D3EE9" w:rsidRDefault="009E6560" w:rsidP="009E6560">
      <w:pPr>
        <w:spacing w:line="240" w:lineRule="auto"/>
        <w:jc w:val="center"/>
        <w:rPr>
          <w:rFonts w:ascii="Times New Roman" w:hAnsi="Times New Roman"/>
          <w:bCs/>
          <w:sz w:val="28"/>
          <w:szCs w:val="28"/>
        </w:rPr>
      </w:pPr>
      <w:r>
        <w:rPr>
          <w:rFonts w:ascii="Times New Roman" w:hAnsi="Times New Roman"/>
          <w:sz w:val="28"/>
          <w:szCs w:val="28"/>
        </w:rPr>
        <w:t>(участок от улицы Косыгина до МКАД)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851"/>
        <w:gridCol w:w="2072"/>
        <w:gridCol w:w="3740"/>
        <w:gridCol w:w="1134"/>
        <w:gridCol w:w="996"/>
      </w:tblGrid>
      <w:tr w:rsidR="009E6560" w:rsidRPr="00FF30E7" w:rsidTr="00542F64">
        <w:tc>
          <w:tcPr>
            <w:tcW w:w="675" w:type="dxa"/>
            <w:vMerge w:val="restart"/>
          </w:tcPr>
          <w:p w:rsidR="009E6560" w:rsidRPr="00FF30E7" w:rsidRDefault="009E6560" w:rsidP="00542F64">
            <w:pPr>
              <w:spacing w:line="240" w:lineRule="auto"/>
              <w:jc w:val="center"/>
              <w:rPr>
                <w:rFonts w:ascii="Times New Roman" w:hAnsi="Times New Roman"/>
                <w:sz w:val="24"/>
                <w:szCs w:val="24"/>
              </w:rPr>
            </w:pPr>
            <w:r w:rsidRPr="00FF30E7">
              <w:rPr>
                <w:rFonts w:ascii="Times New Roman" w:hAnsi="Times New Roman"/>
                <w:sz w:val="24"/>
                <w:szCs w:val="24"/>
              </w:rPr>
              <w:t xml:space="preserve">№№ </w:t>
            </w:r>
            <w:proofErr w:type="gramStart"/>
            <w:r w:rsidRPr="00FF30E7">
              <w:rPr>
                <w:rFonts w:ascii="Times New Roman" w:hAnsi="Times New Roman"/>
                <w:sz w:val="24"/>
                <w:szCs w:val="24"/>
              </w:rPr>
              <w:t>п</w:t>
            </w:r>
            <w:proofErr w:type="gramEnd"/>
            <w:r w:rsidRPr="00FF30E7">
              <w:rPr>
                <w:rFonts w:ascii="Times New Roman" w:hAnsi="Times New Roman"/>
                <w:sz w:val="24"/>
                <w:szCs w:val="24"/>
              </w:rPr>
              <w:t>/п</w:t>
            </w:r>
          </w:p>
        </w:tc>
        <w:tc>
          <w:tcPr>
            <w:tcW w:w="851" w:type="dxa"/>
            <w:vMerge w:val="restart"/>
          </w:tcPr>
          <w:p w:rsidR="009E6560" w:rsidRPr="00FF30E7" w:rsidRDefault="009E6560" w:rsidP="00542F64">
            <w:pPr>
              <w:spacing w:line="240" w:lineRule="auto"/>
              <w:jc w:val="center"/>
              <w:rPr>
                <w:rFonts w:ascii="Times New Roman" w:hAnsi="Times New Roman"/>
                <w:sz w:val="24"/>
                <w:szCs w:val="24"/>
              </w:rPr>
            </w:pPr>
            <w:r w:rsidRPr="00FF30E7">
              <w:rPr>
                <w:rFonts w:ascii="Times New Roman" w:hAnsi="Times New Roman"/>
                <w:sz w:val="24"/>
                <w:szCs w:val="24"/>
              </w:rPr>
              <w:t>№№ на плане</w:t>
            </w:r>
          </w:p>
        </w:tc>
        <w:tc>
          <w:tcPr>
            <w:tcW w:w="2072" w:type="dxa"/>
            <w:vMerge w:val="restart"/>
          </w:tcPr>
          <w:p w:rsidR="009E6560" w:rsidRPr="00FF30E7" w:rsidRDefault="009E6560" w:rsidP="00542F64">
            <w:pPr>
              <w:spacing w:line="240" w:lineRule="auto"/>
              <w:jc w:val="center"/>
              <w:rPr>
                <w:rFonts w:ascii="Times New Roman" w:hAnsi="Times New Roman"/>
                <w:sz w:val="24"/>
                <w:szCs w:val="24"/>
              </w:rPr>
            </w:pPr>
            <w:r w:rsidRPr="00FF30E7">
              <w:rPr>
                <w:rFonts w:ascii="Times New Roman" w:hAnsi="Times New Roman"/>
                <w:sz w:val="24"/>
                <w:szCs w:val="24"/>
              </w:rPr>
              <w:t>Назначение зоны планируемого размещения</w:t>
            </w:r>
          </w:p>
        </w:tc>
        <w:tc>
          <w:tcPr>
            <w:tcW w:w="3740" w:type="dxa"/>
            <w:vMerge w:val="restart"/>
          </w:tcPr>
          <w:p w:rsidR="009E6560" w:rsidRPr="00FF30E7" w:rsidRDefault="009E6560" w:rsidP="00542F64">
            <w:pPr>
              <w:spacing w:line="240" w:lineRule="auto"/>
              <w:jc w:val="center"/>
              <w:rPr>
                <w:rFonts w:ascii="Times New Roman" w:hAnsi="Times New Roman"/>
                <w:sz w:val="24"/>
                <w:szCs w:val="24"/>
              </w:rPr>
            </w:pPr>
            <w:r w:rsidRPr="00FF30E7">
              <w:rPr>
                <w:rFonts w:ascii="Times New Roman" w:hAnsi="Times New Roman"/>
                <w:sz w:val="24"/>
                <w:szCs w:val="24"/>
              </w:rPr>
              <w:t>наименование объекта</w:t>
            </w:r>
          </w:p>
        </w:tc>
        <w:tc>
          <w:tcPr>
            <w:tcW w:w="2130" w:type="dxa"/>
            <w:gridSpan w:val="2"/>
          </w:tcPr>
          <w:p w:rsidR="009E6560" w:rsidRPr="00FF30E7" w:rsidRDefault="009E6560" w:rsidP="00542F64">
            <w:pPr>
              <w:spacing w:line="240" w:lineRule="auto"/>
              <w:jc w:val="center"/>
              <w:rPr>
                <w:rFonts w:ascii="Times New Roman" w:hAnsi="Times New Roman"/>
                <w:sz w:val="24"/>
                <w:szCs w:val="24"/>
              </w:rPr>
            </w:pPr>
            <w:r w:rsidRPr="00FF30E7">
              <w:rPr>
                <w:rFonts w:ascii="Times New Roman" w:hAnsi="Times New Roman"/>
                <w:sz w:val="24"/>
                <w:szCs w:val="24"/>
              </w:rPr>
              <w:t>характеристики объекта</w:t>
            </w:r>
          </w:p>
        </w:tc>
      </w:tr>
      <w:tr w:rsidR="009E6560" w:rsidRPr="00FF30E7" w:rsidTr="00542F64">
        <w:trPr>
          <w:trHeight w:val="787"/>
        </w:trPr>
        <w:tc>
          <w:tcPr>
            <w:tcW w:w="675" w:type="dxa"/>
            <w:vMerge/>
          </w:tcPr>
          <w:p w:rsidR="009E6560" w:rsidRPr="00FF30E7" w:rsidRDefault="009E6560" w:rsidP="00542F64">
            <w:pPr>
              <w:spacing w:line="240" w:lineRule="auto"/>
              <w:jc w:val="center"/>
              <w:rPr>
                <w:rFonts w:ascii="Times New Roman" w:hAnsi="Times New Roman"/>
                <w:sz w:val="24"/>
                <w:szCs w:val="24"/>
              </w:rPr>
            </w:pPr>
          </w:p>
        </w:tc>
        <w:tc>
          <w:tcPr>
            <w:tcW w:w="851" w:type="dxa"/>
            <w:vMerge/>
          </w:tcPr>
          <w:p w:rsidR="009E6560" w:rsidRPr="00FF30E7" w:rsidRDefault="009E6560" w:rsidP="00542F64">
            <w:pPr>
              <w:spacing w:line="240" w:lineRule="auto"/>
              <w:jc w:val="center"/>
              <w:rPr>
                <w:rFonts w:ascii="Times New Roman" w:hAnsi="Times New Roman"/>
                <w:sz w:val="24"/>
                <w:szCs w:val="24"/>
              </w:rPr>
            </w:pPr>
          </w:p>
        </w:tc>
        <w:tc>
          <w:tcPr>
            <w:tcW w:w="2072" w:type="dxa"/>
            <w:vMerge/>
          </w:tcPr>
          <w:p w:rsidR="009E6560" w:rsidRPr="00FF30E7" w:rsidRDefault="009E6560" w:rsidP="00542F64">
            <w:pPr>
              <w:spacing w:line="240" w:lineRule="auto"/>
              <w:jc w:val="center"/>
              <w:rPr>
                <w:rFonts w:ascii="Times New Roman" w:hAnsi="Times New Roman"/>
                <w:sz w:val="24"/>
                <w:szCs w:val="24"/>
              </w:rPr>
            </w:pPr>
          </w:p>
        </w:tc>
        <w:tc>
          <w:tcPr>
            <w:tcW w:w="3740" w:type="dxa"/>
            <w:vMerge/>
          </w:tcPr>
          <w:p w:rsidR="009E6560" w:rsidRPr="00FF30E7" w:rsidRDefault="009E6560" w:rsidP="00542F64">
            <w:pPr>
              <w:spacing w:line="240" w:lineRule="auto"/>
              <w:jc w:val="center"/>
              <w:rPr>
                <w:rFonts w:ascii="Times New Roman" w:hAnsi="Times New Roman"/>
                <w:sz w:val="24"/>
                <w:szCs w:val="24"/>
              </w:rPr>
            </w:pPr>
          </w:p>
        </w:tc>
        <w:tc>
          <w:tcPr>
            <w:tcW w:w="1134" w:type="dxa"/>
          </w:tcPr>
          <w:p w:rsidR="009E6560" w:rsidRPr="00FF30E7" w:rsidRDefault="009E6560" w:rsidP="00542F64">
            <w:pPr>
              <w:spacing w:line="240" w:lineRule="auto"/>
              <w:jc w:val="center"/>
              <w:rPr>
                <w:rFonts w:ascii="Times New Roman" w:hAnsi="Times New Roman"/>
                <w:sz w:val="24"/>
                <w:szCs w:val="24"/>
              </w:rPr>
            </w:pPr>
            <w:r w:rsidRPr="00FF30E7">
              <w:rPr>
                <w:rFonts w:ascii="Times New Roman" w:hAnsi="Times New Roman"/>
                <w:sz w:val="24"/>
                <w:szCs w:val="24"/>
              </w:rPr>
              <w:t xml:space="preserve">площадь, </w:t>
            </w:r>
            <w:proofErr w:type="gramStart"/>
            <w:r w:rsidRPr="00FF30E7">
              <w:rPr>
                <w:rFonts w:ascii="Times New Roman" w:hAnsi="Times New Roman"/>
                <w:sz w:val="24"/>
                <w:szCs w:val="24"/>
              </w:rPr>
              <w:t>м</w:t>
            </w:r>
            <w:proofErr w:type="gramEnd"/>
            <w:r w:rsidRPr="00FF30E7">
              <w:rPr>
                <w:rFonts w:ascii="Times New Roman" w:hAnsi="Times New Roman"/>
                <w:sz w:val="24"/>
                <w:szCs w:val="24"/>
              </w:rPr>
              <w:t xml:space="preserve"> </w:t>
            </w:r>
            <w:proofErr w:type="spellStart"/>
            <w:r w:rsidRPr="00FF30E7">
              <w:rPr>
                <w:rFonts w:ascii="Times New Roman" w:hAnsi="Times New Roman"/>
                <w:sz w:val="24"/>
                <w:szCs w:val="24"/>
              </w:rPr>
              <w:t>кв</w:t>
            </w:r>
            <w:proofErr w:type="spellEnd"/>
          </w:p>
        </w:tc>
        <w:tc>
          <w:tcPr>
            <w:tcW w:w="996" w:type="dxa"/>
          </w:tcPr>
          <w:p w:rsidR="009E6560" w:rsidRPr="00FF30E7" w:rsidRDefault="009E6560" w:rsidP="00542F64">
            <w:pPr>
              <w:spacing w:line="240" w:lineRule="auto"/>
              <w:jc w:val="center"/>
              <w:rPr>
                <w:rFonts w:ascii="Times New Roman" w:hAnsi="Times New Roman"/>
                <w:sz w:val="24"/>
                <w:szCs w:val="24"/>
              </w:rPr>
            </w:pPr>
            <w:r w:rsidRPr="00FF30E7">
              <w:rPr>
                <w:rFonts w:ascii="Times New Roman" w:hAnsi="Times New Roman"/>
                <w:sz w:val="24"/>
                <w:szCs w:val="24"/>
              </w:rPr>
              <w:t xml:space="preserve">протяженность, </w:t>
            </w:r>
            <w:proofErr w:type="gramStart"/>
            <w:r w:rsidRPr="00FF30E7">
              <w:rPr>
                <w:rFonts w:ascii="Times New Roman" w:hAnsi="Times New Roman"/>
                <w:sz w:val="24"/>
                <w:szCs w:val="24"/>
              </w:rPr>
              <w:t>м</w:t>
            </w:r>
            <w:proofErr w:type="gramEnd"/>
          </w:p>
        </w:tc>
      </w:tr>
      <w:tr w:rsidR="009E6560" w:rsidRPr="00FF30E7" w:rsidTr="00542F64">
        <w:tc>
          <w:tcPr>
            <w:tcW w:w="675" w:type="dxa"/>
          </w:tcPr>
          <w:p w:rsidR="009E6560" w:rsidRPr="00FF30E7" w:rsidRDefault="009E6560" w:rsidP="00542F64">
            <w:pPr>
              <w:spacing w:line="240" w:lineRule="auto"/>
              <w:jc w:val="center"/>
              <w:rPr>
                <w:rFonts w:ascii="Times New Roman" w:hAnsi="Times New Roman"/>
                <w:sz w:val="24"/>
                <w:szCs w:val="24"/>
              </w:rPr>
            </w:pPr>
            <w:bookmarkStart w:id="1" w:name="OLE_LINK1"/>
            <w:bookmarkStart w:id="2" w:name="OLE_LINK2"/>
            <w:r w:rsidRPr="00FF30E7">
              <w:rPr>
                <w:rFonts w:ascii="Times New Roman" w:hAnsi="Times New Roman"/>
                <w:sz w:val="24"/>
                <w:szCs w:val="24"/>
              </w:rPr>
              <w:t>1</w:t>
            </w:r>
          </w:p>
        </w:tc>
        <w:tc>
          <w:tcPr>
            <w:tcW w:w="851" w:type="dxa"/>
          </w:tcPr>
          <w:p w:rsidR="009E6560" w:rsidRPr="00FF30E7" w:rsidRDefault="009E6560" w:rsidP="00542F64">
            <w:pPr>
              <w:spacing w:line="240" w:lineRule="auto"/>
              <w:jc w:val="center"/>
              <w:rPr>
                <w:rFonts w:ascii="Times New Roman" w:hAnsi="Times New Roman"/>
                <w:sz w:val="24"/>
                <w:szCs w:val="24"/>
              </w:rPr>
            </w:pPr>
            <w:r w:rsidRPr="00FF30E7">
              <w:rPr>
                <w:rFonts w:ascii="Times New Roman" w:hAnsi="Times New Roman"/>
                <w:sz w:val="24"/>
                <w:szCs w:val="24"/>
              </w:rPr>
              <w:t>2</w:t>
            </w:r>
          </w:p>
        </w:tc>
        <w:tc>
          <w:tcPr>
            <w:tcW w:w="2072" w:type="dxa"/>
          </w:tcPr>
          <w:p w:rsidR="009E6560" w:rsidRPr="00FF30E7" w:rsidRDefault="009E6560" w:rsidP="00542F64">
            <w:pPr>
              <w:spacing w:line="240" w:lineRule="auto"/>
              <w:jc w:val="center"/>
              <w:rPr>
                <w:rFonts w:ascii="Times New Roman" w:hAnsi="Times New Roman"/>
                <w:sz w:val="24"/>
                <w:szCs w:val="24"/>
              </w:rPr>
            </w:pPr>
            <w:r w:rsidRPr="00FF30E7">
              <w:rPr>
                <w:rFonts w:ascii="Times New Roman" w:hAnsi="Times New Roman"/>
                <w:sz w:val="24"/>
                <w:szCs w:val="24"/>
              </w:rPr>
              <w:t>3</w:t>
            </w:r>
          </w:p>
        </w:tc>
        <w:tc>
          <w:tcPr>
            <w:tcW w:w="3740" w:type="dxa"/>
          </w:tcPr>
          <w:p w:rsidR="009E6560" w:rsidRPr="00FF30E7" w:rsidRDefault="009E6560" w:rsidP="00542F64">
            <w:pPr>
              <w:spacing w:line="240" w:lineRule="auto"/>
              <w:jc w:val="center"/>
              <w:rPr>
                <w:rFonts w:ascii="Times New Roman" w:hAnsi="Times New Roman"/>
                <w:sz w:val="24"/>
                <w:szCs w:val="24"/>
              </w:rPr>
            </w:pPr>
            <w:r w:rsidRPr="00FF30E7">
              <w:rPr>
                <w:rFonts w:ascii="Times New Roman" w:hAnsi="Times New Roman"/>
                <w:sz w:val="24"/>
                <w:szCs w:val="24"/>
              </w:rPr>
              <w:t>4</w:t>
            </w:r>
          </w:p>
        </w:tc>
        <w:tc>
          <w:tcPr>
            <w:tcW w:w="1134" w:type="dxa"/>
          </w:tcPr>
          <w:p w:rsidR="009E6560" w:rsidRPr="00FF30E7" w:rsidRDefault="009E6560" w:rsidP="00542F64">
            <w:pPr>
              <w:spacing w:line="240" w:lineRule="auto"/>
              <w:jc w:val="center"/>
              <w:rPr>
                <w:rFonts w:ascii="Times New Roman" w:hAnsi="Times New Roman"/>
                <w:sz w:val="24"/>
                <w:szCs w:val="24"/>
              </w:rPr>
            </w:pPr>
            <w:r w:rsidRPr="00FF30E7">
              <w:rPr>
                <w:rFonts w:ascii="Times New Roman" w:hAnsi="Times New Roman"/>
                <w:sz w:val="24"/>
                <w:szCs w:val="24"/>
              </w:rPr>
              <w:t>5</w:t>
            </w:r>
          </w:p>
        </w:tc>
        <w:tc>
          <w:tcPr>
            <w:tcW w:w="996" w:type="dxa"/>
          </w:tcPr>
          <w:p w:rsidR="009E6560" w:rsidRPr="00FF30E7" w:rsidRDefault="009E6560" w:rsidP="00542F64">
            <w:pPr>
              <w:spacing w:line="240" w:lineRule="auto"/>
              <w:jc w:val="center"/>
              <w:rPr>
                <w:rFonts w:ascii="Times New Roman" w:hAnsi="Times New Roman"/>
                <w:sz w:val="24"/>
                <w:szCs w:val="24"/>
              </w:rPr>
            </w:pPr>
            <w:r w:rsidRPr="00FF30E7">
              <w:rPr>
                <w:rFonts w:ascii="Times New Roman" w:hAnsi="Times New Roman"/>
                <w:sz w:val="24"/>
                <w:szCs w:val="24"/>
              </w:rPr>
              <w:t>6</w:t>
            </w:r>
          </w:p>
        </w:tc>
      </w:tr>
      <w:bookmarkEnd w:id="1"/>
      <w:bookmarkEnd w:id="2"/>
      <w:tr w:rsidR="009E6560" w:rsidRPr="0046793F" w:rsidTr="00542F64">
        <w:tc>
          <w:tcPr>
            <w:tcW w:w="675" w:type="dxa"/>
          </w:tcPr>
          <w:p w:rsidR="009E6560" w:rsidRPr="00FF30E7" w:rsidRDefault="009E6560" w:rsidP="002D3378">
            <w:pPr>
              <w:spacing w:line="240" w:lineRule="auto"/>
              <w:jc w:val="center"/>
              <w:rPr>
                <w:rFonts w:ascii="Times New Roman" w:hAnsi="Times New Roman"/>
                <w:sz w:val="24"/>
                <w:szCs w:val="24"/>
              </w:rPr>
            </w:pPr>
            <w:r w:rsidRPr="00FF30E7">
              <w:rPr>
                <w:rFonts w:ascii="Times New Roman" w:hAnsi="Times New Roman"/>
                <w:sz w:val="24"/>
                <w:szCs w:val="24"/>
              </w:rPr>
              <w:t>1</w:t>
            </w:r>
          </w:p>
        </w:tc>
        <w:tc>
          <w:tcPr>
            <w:tcW w:w="851" w:type="dxa"/>
          </w:tcPr>
          <w:p w:rsidR="009E6560" w:rsidRPr="00FF30E7" w:rsidRDefault="009E6560" w:rsidP="00542F64">
            <w:pPr>
              <w:spacing w:line="240" w:lineRule="auto"/>
              <w:jc w:val="center"/>
              <w:rPr>
                <w:rFonts w:ascii="Times New Roman" w:hAnsi="Times New Roman"/>
                <w:sz w:val="24"/>
                <w:szCs w:val="24"/>
              </w:rPr>
            </w:pPr>
            <w:r w:rsidRPr="00FF30E7">
              <w:rPr>
                <w:rFonts w:ascii="Times New Roman" w:hAnsi="Times New Roman"/>
                <w:sz w:val="24"/>
                <w:szCs w:val="24"/>
              </w:rPr>
              <w:t>1</w:t>
            </w:r>
          </w:p>
        </w:tc>
        <w:tc>
          <w:tcPr>
            <w:tcW w:w="2072" w:type="dxa"/>
          </w:tcPr>
          <w:p w:rsidR="009E6560" w:rsidRPr="00750279" w:rsidRDefault="009E6560" w:rsidP="00542F64">
            <w:pPr>
              <w:spacing w:line="240" w:lineRule="auto"/>
              <w:jc w:val="center"/>
              <w:rPr>
                <w:rFonts w:ascii="Times New Roman" w:hAnsi="Times New Roman"/>
                <w:sz w:val="24"/>
                <w:szCs w:val="24"/>
              </w:rPr>
            </w:pPr>
            <w:r w:rsidRPr="00750279">
              <w:rPr>
                <w:rFonts w:ascii="Times New Roman" w:hAnsi="Times New Roman"/>
                <w:sz w:val="24"/>
                <w:szCs w:val="24"/>
              </w:rPr>
              <w:t>зона планируемого размещения наземного сооружения</w:t>
            </w:r>
          </w:p>
        </w:tc>
        <w:tc>
          <w:tcPr>
            <w:tcW w:w="3740" w:type="dxa"/>
          </w:tcPr>
          <w:p w:rsidR="009E6560" w:rsidRPr="00750279" w:rsidRDefault="0069399A" w:rsidP="00542F64">
            <w:pPr>
              <w:spacing w:line="240" w:lineRule="auto"/>
              <w:jc w:val="center"/>
              <w:rPr>
                <w:rFonts w:ascii="Times New Roman" w:hAnsi="Times New Roman"/>
                <w:sz w:val="24"/>
                <w:szCs w:val="24"/>
              </w:rPr>
            </w:pPr>
            <w:r>
              <w:rPr>
                <w:rFonts w:ascii="Times New Roman" w:hAnsi="Times New Roman"/>
                <w:sz w:val="24"/>
                <w:szCs w:val="24"/>
              </w:rPr>
              <w:t>Дорога от Боровского шоссе до Киевского шоссе</w:t>
            </w:r>
          </w:p>
        </w:tc>
        <w:tc>
          <w:tcPr>
            <w:tcW w:w="1134" w:type="dxa"/>
          </w:tcPr>
          <w:p w:rsidR="009E6560" w:rsidRPr="00C80AC1" w:rsidRDefault="0069399A" w:rsidP="00542F64">
            <w:pPr>
              <w:spacing w:line="240" w:lineRule="auto"/>
              <w:jc w:val="center"/>
              <w:rPr>
                <w:rFonts w:ascii="Times New Roman" w:hAnsi="Times New Roman"/>
                <w:sz w:val="24"/>
                <w:szCs w:val="24"/>
              </w:rPr>
            </w:pPr>
            <w:r>
              <w:rPr>
                <w:rFonts w:ascii="Times New Roman" w:hAnsi="Times New Roman"/>
                <w:sz w:val="24"/>
                <w:szCs w:val="24"/>
              </w:rPr>
              <w:t>125165</w:t>
            </w:r>
            <w:r w:rsidR="009E6560" w:rsidRPr="00C80AC1">
              <w:rPr>
                <w:rFonts w:ascii="Times New Roman" w:hAnsi="Times New Roman"/>
                <w:sz w:val="24"/>
                <w:szCs w:val="24"/>
              </w:rPr>
              <w:t>,0</w:t>
            </w:r>
          </w:p>
        </w:tc>
        <w:tc>
          <w:tcPr>
            <w:tcW w:w="996" w:type="dxa"/>
          </w:tcPr>
          <w:p w:rsidR="009E6560" w:rsidRPr="00C80AC1" w:rsidRDefault="0069399A" w:rsidP="00542F64">
            <w:pPr>
              <w:spacing w:line="240" w:lineRule="auto"/>
              <w:jc w:val="center"/>
              <w:rPr>
                <w:rFonts w:ascii="Times New Roman" w:hAnsi="Times New Roman"/>
                <w:sz w:val="24"/>
                <w:szCs w:val="24"/>
              </w:rPr>
            </w:pPr>
            <w:r>
              <w:rPr>
                <w:rFonts w:ascii="Times New Roman" w:hAnsi="Times New Roman"/>
                <w:sz w:val="24"/>
                <w:szCs w:val="24"/>
              </w:rPr>
              <w:t>2700</w:t>
            </w:r>
            <w:r w:rsidR="009E6560" w:rsidRPr="00C80AC1">
              <w:rPr>
                <w:rFonts w:ascii="Times New Roman" w:hAnsi="Times New Roman"/>
                <w:sz w:val="24"/>
                <w:szCs w:val="24"/>
              </w:rPr>
              <w:t>,0</w:t>
            </w:r>
          </w:p>
        </w:tc>
      </w:tr>
    </w:tbl>
    <w:p w:rsidR="009E6560" w:rsidRDefault="009E6560" w:rsidP="009E6560">
      <w:pPr>
        <w:spacing w:line="240" w:lineRule="auto"/>
        <w:rPr>
          <w:rFonts w:ascii="Times New Roman" w:hAnsi="Times New Roman"/>
          <w:sz w:val="24"/>
          <w:szCs w:val="24"/>
        </w:rPr>
      </w:pPr>
    </w:p>
    <w:p w:rsidR="009E6560" w:rsidRDefault="009E6560" w:rsidP="009E6560">
      <w:pPr>
        <w:spacing w:line="240" w:lineRule="auto"/>
        <w:rPr>
          <w:rFonts w:ascii="Times New Roman" w:hAnsi="Times New Roman"/>
          <w:sz w:val="24"/>
          <w:szCs w:val="24"/>
        </w:rPr>
      </w:pPr>
    </w:p>
    <w:p w:rsidR="00D86CF3" w:rsidRDefault="00D86CF3"/>
    <w:sectPr w:rsidR="00D86CF3" w:rsidSect="007044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74BB0"/>
    <w:multiLevelType w:val="hybridMultilevel"/>
    <w:tmpl w:val="BCA81B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6560"/>
    <w:rsid w:val="00001213"/>
    <w:rsid w:val="00001FEA"/>
    <w:rsid w:val="00003890"/>
    <w:rsid w:val="000057AA"/>
    <w:rsid w:val="00010C28"/>
    <w:rsid w:val="00010DBD"/>
    <w:rsid w:val="00011DD2"/>
    <w:rsid w:val="00011EBC"/>
    <w:rsid w:val="0001204A"/>
    <w:rsid w:val="000120A5"/>
    <w:rsid w:val="000134A1"/>
    <w:rsid w:val="00013C91"/>
    <w:rsid w:val="000140F4"/>
    <w:rsid w:val="00016B5F"/>
    <w:rsid w:val="00016DE9"/>
    <w:rsid w:val="000208F8"/>
    <w:rsid w:val="00021AD8"/>
    <w:rsid w:val="00022EB0"/>
    <w:rsid w:val="0002568E"/>
    <w:rsid w:val="00025762"/>
    <w:rsid w:val="00025828"/>
    <w:rsid w:val="00025DA1"/>
    <w:rsid w:val="000260FD"/>
    <w:rsid w:val="00027B70"/>
    <w:rsid w:val="00027C19"/>
    <w:rsid w:val="000304DD"/>
    <w:rsid w:val="00032441"/>
    <w:rsid w:val="00032BA4"/>
    <w:rsid w:val="00034DA6"/>
    <w:rsid w:val="00037923"/>
    <w:rsid w:val="00037A7C"/>
    <w:rsid w:val="000406C2"/>
    <w:rsid w:val="000418BF"/>
    <w:rsid w:val="00042D3E"/>
    <w:rsid w:val="000463DE"/>
    <w:rsid w:val="00046439"/>
    <w:rsid w:val="000465EB"/>
    <w:rsid w:val="00050074"/>
    <w:rsid w:val="00051019"/>
    <w:rsid w:val="0005431D"/>
    <w:rsid w:val="00055ABB"/>
    <w:rsid w:val="00056430"/>
    <w:rsid w:val="00056713"/>
    <w:rsid w:val="0005772C"/>
    <w:rsid w:val="00057F01"/>
    <w:rsid w:val="00062306"/>
    <w:rsid w:val="00062B11"/>
    <w:rsid w:val="00062D70"/>
    <w:rsid w:val="00063196"/>
    <w:rsid w:val="00063F09"/>
    <w:rsid w:val="00064276"/>
    <w:rsid w:val="000650CF"/>
    <w:rsid w:val="00065B3D"/>
    <w:rsid w:val="000662E0"/>
    <w:rsid w:val="0007002F"/>
    <w:rsid w:val="0007051F"/>
    <w:rsid w:val="000710B7"/>
    <w:rsid w:val="00072036"/>
    <w:rsid w:val="00073270"/>
    <w:rsid w:val="00074FCC"/>
    <w:rsid w:val="00076909"/>
    <w:rsid w:val="0007716E"/>
    <w:rsid w:val="000775F0"/>
    <w:rsid w:val="00077A73"/>
    <w:rsid w:val="00077C51"/>
    <w:rsid w:val="00077EFD"/>
    <w:rsid w:val="00080DCF"/>
    <w:rsid w:val="00081E24"/>
    <w:rsid w:val="00083D88"/>
    <w:rsid w:val="000849C4"/>
    <w:rsid w:val="000866EA"/>
    <w:rsid w:val="0008767E"/>
    <w:rsid w:val="000900D1"/>
    <w:rsid w:val="00090514"/>
    <w:rsid w:val="00091372"/>
    <w:rsid w:val="000921EA"/>
    <w:rsid w:val="000931EB"/>
    <w:rsid w:val="000A1DCD"/>
    <w:rsid w:val="000A35A8"/>
    <w:rsid w:val="000A39CF"/>
    <w:rsid w:val="000A3CC9"/>
    <w:rsid w:val="000A3EE3"/>
    <w:rsid w:val="000A4317"/>
    <w:rsid w:val="000A46AF"/>
    <w:rsid w:val="000A541F"/>
    <w:rsid w:val="000A6614"/>
    <w:rsid w:val="000A673A"/>
    <w:rsid w:val="000A7447"/>
    <w:rsid w:val="000B03DB"/>
    <w:rsid w:val="000B4386"/>
    <w:rsid w:val="000B4D1D"/>
    <w:rsid w:val="000B53DA"/>
    <w:rsid w:val="000B6758"/>
    <w:rsid w:val="000C0927"/>
    <w:rsid w:val="000C21EC"/>
    <w:rsid w:val="000C34E1"/>
    <w:rsid w:val="000C5358"/>
    <w:rsid w:val="000C6856"/>
    <w:rsid w:val="000C6952"/>
    <w:rsid w:val="000D0D7B"/>
    <w:rsid w:val="000D1DAB"/>
    <w:rsid w:val="000D69FF"/>
    <w:rsid w:val="000D76D7"/>
    <w:rsid w:val="000D7B9E"/>
    <w:rsid w:val="000E0523"/>
    <w:rsid w:val="000E0A43"/>
    <w:rsid w:val="000E0DD3"/>
    <w:rsid w:val="000E2BFD"/>
    <w:rsid w:val="000E4560"/>
    <w:rsid w:val="000E65CB"/>
    <w:rsid w:val="000F295D"/>
    <w:rsid w:val="000F3E95"/>
    <w:rsid w:val="000F74A4"/>
    <w:rsid w:val="0010032A"/>
    <w:rsid w:val="00101F82"/>
    <w:rsid w:val="001036C5"/>
    <w:rsid w:val="001044AA"/>
    <w:rsid w:val="001068FC"/>
    <w:rsid w:val="00110935"/>
    <w:rsid w:val="00111324"/>
    <w:rsid w:val="00112A0B"/>
    <w:rsid w:val="001164AF"/>
    <w:rsid w:val="00116A28"/>
    <w:rsid w:val="0011708B"/>
    <w:rsid w:val="001176AE"/>
    <w:rsid w:val="00121865"/>
    <w:rsid w:val="00121C7B"/>
    <w:rsid w:val="00123EFA"/>
    <w:rsid w:val="00124FC7"/>
    <w:rsid w:val="00125029"/>
    <w:rsid w:val="001250A5"/>
    <w:rsid w:val="001268A0"/>
    <w:rsid w:val="001269F5"/>
    <w:rsid w:val="0012730E"/>
    <w:rsid w:val="00127EEF"/>
    <w:rsid w:val="001359AA"/>
    <w:rsid w:val="0014012E"/>
    <w:rsid w:val="00140305"/>
    <w:rsid w:val="0014123B"/>
    <w:rsid w:val="00143765"/>
    <w:rsid w:val="00144F5C"/>
    <w:rsid w:val="001450AC"/>
    <w:rsid w:val="00145C19"/>
    <w:rsid w:val="00146771"/>
    <w:rsid w:val="001539D3"/>
    <w:rsid w:val="00153AED"/>
    <w:rsid w:val="001701EA"/>
    <w:rsid w:val="00171F84"/>
    <w:rsid w:val="00173D6C"/>
    <w:rsid w:val="00176809"/>
    <w:rsid w:val="001834A0"/>
    <w:rsid w:val="00183B36"/>
    <w:rsid w:val="00185180"/>
    <w:rsid w:val="0018651B"/>
    <w:rsid w:val="00190A22"/>
    <w:rsid w:val="001912DC"/>
    <w:rsid w:val="0019259F"/>
    <w:rsid w:val="001A30EC"/>
    <w:rsid w:val="001A64DA"/>
    <w:rsid w:val="001A6DFD"/>
    <w:rsid w:val="001A73A0"/>
    <w:rsid w:val="001B16C2"/>
    <w:rsid w:val="001B3764"/>
    <w:rsid w:val="001B422F"/>
    <w:rsid w:val="001B5DD6"/>
    <w:rsid w:val="001B751F"/>
    <w:rsid w:val="001C0788"/>
    <w:rsid w:val="001C0D7F"/>
    <w:rsid w:val="001C2B96"/>
    <w:rsid w:val="001C6EF1"/>
    <w:rsid w:val="001D3955"/>
    <w:rsid w:val="001D716C"/>
    <w:rsid w:val="001E0F9C"/>
    <w:rsid w:val="001E544D"/>
    <w:rsid w:val="001E72F9"/>
    <w:rsid w:val="001F3BEC"/>
    <w:rsid w:val="001F52B4"/>
    <w:rsid w:val="001F5E89"/>
    <w:rsid w:val="00201A1D"/>
    <w:rsid w:val="00202CAF"/>
    <w:rsid w:val="00203995"/>
    <w:rsid w:val="0020440E"/>
    <w:rsid w:val="0020792D"/>
    <w:rsid w:val="00210F92"/>
    <w:rsid w:val="00212762"/>
    <w:rsid w:val="00212AE7"/>
    <w:rsid w:val="00214109"/>
    <w:rsid w:val="00214527"/>
    <w:rsid w:val="00214594"/>
    <w:rsid w:val="00214C16"/>
    <w:rsid w:val="00214E69"/>
    <w:rsid w:val="00216DB8"/>
    <w:rsid w:val="00223520"/>
    <w:rsid w:val="00225643"/>
    <w:rsid w:val="00227C31"/>
    <w:rsid w:val="00230744"/>
    <w:rsid w:val="002319FC"/>
    <w:rsid w:val="0023242B"/>
    <w:rsid w:val="00233A57"/>
    <w:rsid w:val="00237F7B"/>
    <w:rsid w:val="00240858"/>
    <w:rsid w:val="002418B1"/>
    <w:rsid w:val="002437AF"/>
    <w:rsid w:val="00246F9B"/>
    <w:rsid w:val="002500E1"/>
    <w:rsid w:val="002501D9"/>
    <w:rsid w:val="002516BC"/>
    <w:rsid w:val="00251C19"/>
    <w:rsid w:val="00252C5E"/>
    <w:rsid w:val="002543ED"/>
    <w:rsid w:val="0025726A"/>
    <w:rsid w:val="002574DE"/>
    <w:rsid w:val="002605D3"/>
    <w:rsid w:val="00263201"/>
    <w:rsid w:val="00263389"/>
    <w:rsid w:val="002679D8"/>
    <w:rsid w:val="002712B9"/>
    <w:rsid w:val="002718E9"/>
    <w:rsid w:val="00271FD5"/>
    <w:rsid w:val="0027245D"/>
    <w:rsid w:val="00274DE2"/>
    <w:rsid w:val="00274F96"/>
    <w:rsid w:val="00276470"/>
    <w:rsid w:val="00276755"/>
    <w:rsid w:val="00280E3A"/>
    <w:rsid w:val="00283FFE"/>
    <w:rsid w:val="00285029"/>
    <w:rsid w:val="00286731"/>
    <w:rsid w:val="00286BBD"/>
    <w:rsid w:val="00286F53"/>
    <w:rsid w:val="00292E50"/>
    <w:rsid w:val="00294738"/>
    <w:rsid w:val="00294E9F"/>
    <w:rsid w:val="00295601"/>
    <w:rsid w:val="00295DCE"/>
    <w:rsid w:val="002979E8"/>
    <w:rsid w:val="002A096C"/>
    <w:rsid w:val="002A169B"/>
    <w:rsid w:val="002A2BFB"/>
    <w:rsid w:val="002A4B38"/>
    <w:rsid w:val="002B167F"/>
    <w:rsid w:val="002B20CC"/>
    <w:rsid w:val="002B6FD7"/>
    <w:rsid w:val="002B73CC"/>
    <w:rsid w:val="002C1538"/>
    <w:rsid w:val="002C335E"/>
    <w:rsid w:val="002C34C7"/>
    <w:rsid w:val="002C4241"/>
    <w:rsid w:val="002C495B"/>
    <w:rsid w:val="002C56AA"/>
    <w:rsid w:val="002C762D"/>
    <w:rsid w:val="002D24F3"/>
    <w:rsid w:val="002D3378"/>
    <w:rsid w:val="002D59C7"/>
    <w:rsid w:val="002D7DEA"/>
    <w:rsid w:val="002E0141"/>
    <w:rsid w:val="002E18D9"/>
    <w:rsid w:val="002E19EE"/>
    <w:rsid w:val="002E1C2D"/>
    <w:rsid w:val="002E2C0A"/>
    <w:rsid w:val="002E3187"/>
    <w:rsid w:val="002E31B9"/>
    <w:rsid w:val="002E380B"/>
    <w:rsid w:val="002E3CCC"/>
    <w:rsid w:val="002E52E8"/>
    <w:rsid w:val="002E57F6"/>
    <w:rsid w:val="002E59B1"/>
    <w:rsid w:val="002E5CAC"/>
    <w:rsid w:val="002E70E0"/>
    <w:rsid w:val="002E7C9B"/>
    <w:rsid w:val="002F1C0F"/>
    <w:rsid w:val="002F68C1"/>
    <w:rsid w:val="00304AE6"/>
    <w:rsid w:val="003076D4"/>
    <w:rsid w:val="00307ACC"/>
    <w:rsid w:val="00311566"/>
    <w:rsid w:val="00312264"/>
    <w:rsid w:val="00312BCC"/>
    <w:rsid w:val="00312FFE"/>
    <w:rsid w:val="0031329B"/>
    <w:rsid w:val="003172F6"/>
    <w:rsid w:val="00320807"/>
    <w:rsid w:val="0032106D"/>
    <w:rsid w:val="00324FCA"/>
    <w:rsid w:val="00325246"/>
    <w:rsid w:val="00330015"/>
    <w:rsid w:val="0033215D"/>
    <w:rsid w:val="003347B4"/>
    <w:rsid w:val="00334B0B"/>
    <w:rsid w:val="00336C94"/>
    <w:rsid w:val="00337EB6"/>
    <w:rsid w:val="00343F52"/>
    <w:rsid w:val="00345C11"/>
    <w:rsid w:val="00346226"/>
    <w:rsid w:val="00346967"/>
    <w:rsid w:val="00347595"/>
    <w:rsid w:val="0034787F"/>
    <w:rsid w:val="00347BA2"/>
    <w:rsid w:val="00347E3F"/>
    <w:rsid w:val="00347ECF"/>
    <w:rsid w:val="00354FF5"/>
    <w:rsid w:val="003559CD"/>
    <w:rsid w:val="00355B7B"/>
    <w:rsid w:val="00355E4A"/>
    <w:rsid w:val="00361BAA"/>
    <w:rsid w:val="003628D0"/>
    <w:rsid w:val="00367449"/>
    <w:rsid w:val="00370C53"/>
    <w:rsid w:val="00372486"/>
    <w:rsid w:val="0037411E"/>
    <w:rsid w:val="00381829"/>
    <w:rsid w:val="00383126"/>
    <w:rsid w:val="00383B4D"/>
    <w:rsid w:val="00384998"/>
    <w:rsid w:val="0038789C"/>
    <w:rsid w:val="00390587"/>
    <w:rsid w:val="00391A3A"/>
    <w:rsid w:val="003964B8"/>
    <w:rsid w:val="003964D7"/>
    <w:rsid w:val="003A14AD"/>
    <w:rsid w:val="003A2391"/>
    <w:rsid w:val="003A3091"/>
    <w:rsid w:val="003A4C2C"/>
    <w:rsid w:val="003A539D"/>
    <w:rsid w:val="003A6E8C"/>
    <w:rsid w:val="003A7014"/>
    <w:rsid w:val="003A716A"/>
    <w:rsid w:val="003A7E0C"/>
    <w:rsid w:val="003B102B"/>
    <w:rsid w:val="003B1DCF"/>
    <w:rsid w:val="003B2303"/>
    <w:rsid w:val="003B5263"/>
    <w:rsid w:val="003B60A4"/>
    <w:rsid w:val="003C0AB7"/>
    <w:rsid w:val="003C0EFF"/>
    <w:rsid w:val="003C0F85"/>
    <w:rsid w:val="003C3744"/>
    <w:rsid w:val="003C704C"/>
    <w:rsid w:val="003C7B45"/>
    <w:rsid w:val="003D028E"/>
    <w:rsid w:val="003D0FCE"/>
    <w:rsid w:val="003D1227"/>
    <w:rsid w:val="003D18AA"/>
    <w:rsid w:val="003D239D"/>
    <w:rsid w:val="003D2762"/>
    <w:rsid w:val="003D2C3C"/>
    <w:rsid w:val="003D3034"/>
    <w:rsid w:val="003D3755"/>
    <w:rsid w:val="003D5766"/>
    <w:rsid w:val="003E3198"/>
    <w:rsid w:val="003E3E9B"/>
    <w:rsid w:val="003E496B"/>
    <w:rsid w:val="003E5824"/>
    <w:rsid w:val="003E6764"/>
    <w:rsid w:val="003E6EB1"/>
    <w:rsid w:val="003E7652"/>
    <w:rsid w:val="003F10EA"/>
    <w:rsid w:val="003F203E"/>
    <w:rsid w:val="003F3589"/>
    <w:rsid w:val="003F53C9"/>
    <w:rsid w:val="003F5A90"/>
    <w:rsid w:val="003F60E6"/>
    <w:rsid w:val="003F73E9"/>
    <w:rsid w:val="003F7872"/>
    <w:rsid w:val="0040064D"/>
    <w:rsid w:val="004007EC"/>
    <w:rsid w:val="00402FA5"/>
    <w:rsid w:val="0040320E"/>
    <w:rsid w:val="0040492C"/>
    <w:rsid w:val="004052A7"/>
    <w:rsid w:val="00405356"/>
    <w:rsid w:val="004075E4"/>
    <w:rsid w:val="004170D1"/>
    <w:rsid w:val="004206AE"/>
    <w:rsid w:val="00421322"/>
    <w:rsid w:val="00421FDD"/>
    <w:rsid w:val="004220B4"/>
    <w:rsid w:val="00423945"/>
    <w:rsid w:val="0042493B"/>
    <w:rsid w:val="0042610B"/>
    <w:rsid w:val="00427A3A"/>
    <w:rsid w:val="004307C3"/>
    <w:rsid w:val="00433B01"/>
    <w:rsid w:val="00437AEA"/>
    <w:rsid w:val="004414DA"/>
    <w:rsid w:val="00443215"/>
    <w:rsid w:val="00444877"/>
    <w:rsid w:val="004450C5"/>
    <w:rsid w:val="0044519D"/>
    <w:rsid w:val="00446ADF"/>
    <w:rsid w:val="00446B28"/>
    <w:rsid w:val="00447A4A"/>
    <w:rsid w:val="00451CE0"/>
    <w:rsid w:val="00451DE4"/>
    <w:rsid w:val="00452433"/>
    <w:rsid w:val="00452DA0"/>
    <w:rsid w:val="00453E1C"/>
    <w:rsid w:val="004550AA"/>
    <w:rsid w:val="00456F66"/>
    <w:rsid w:val="00462AFC"/>
    <w:rsid w:val="004650C9"/>
    <w:rsid w:val="00467D63"/>
    <w:rsid w:val="00467E74"/>
    <w:rsid w:val="0047026F"/>
    <w:rsid w:val="004716F1"/>
    <w:rsid w:val="00472275"/>
    <w:rsid w:val="0047260D"/>
    <w:rsid w:val="004734DD"/>
    <w:rsid w:val="00473A42"/>
    <w:rsid w:val="00477436"/>
    <w:rsid w:val="00482950"/>
    <w:rsid w:val="00482FEA"/>
    <w:rsid w:val="00483D82"/>
    <w:rsid w:val="00484F04"/>
    <w:rsid w:val="004860F2"/>
    <w:rsid w:val="004874BA"/>
    <w:rsid w:val="00490DBA"/>
    <w:rsid w:val="0049173D"/>
    <w:rsid w:val="00495FFB"/>
    <w:rsid w:val="004973E1"/>
    <w:rsid w:val="004A2E0F"/>
    <w:rsid w:val="004A5B5F"/>
    <w:rsid w:val="004A6994"/>
    <w:rsid w:val="004B0188"/>
    <w:rsid w:val="004B0A70"/>
    <w:rsid w:val="004B12FB"/>
    <w:rsid w:val="004B31AC"/>
    <w:rsid w:val="004B4CBB"/>
    <w:rsid w:val="004C10EC"/>
    <w:rsid w:val="004C1A98"/>
    <w:rsid w:val="004C2511"/>
    <w:rsid w:val="004C3B17"/>
    <w:rsid w:val="004C4E74"/>
    <w:rsid w:val="004C5750"/>
    <w:rsid w:val="004C6E88"/>
    <w:rsid w:val="004C7846"/>
    <w:rsid w:val="004D0CA4"/>
    <w:rsid w:val="004D1DCE"/>
    <w:rsid w:val="004D5A10"/>
    <w:rsid w:val="004D6125"/>
    <w:rsid w:val="004D7501"/>
    <w:rsid w:val="004D79D6"/>
    <w:rsid w:val="004E06EF"/>
    <w:rsid w:val="004E0FF7"/>
    <w:rsid w:val="004E3B42"/>
    <w:rsid w:val="004E59FC"/>
    <w:rsid w:val="004E69E2"/>
    <w:rsid w:val="004F1749"/>
    <w:rsid w:val="004F1E46"/>
    <w:rsid w:val="004F35EC"/>
    <w:rsid w:val="004F37DF"/>
    <w:rsid w:val="004F4900"/>
    <w:rsid w:val="004F6604"/>
    <w:rsid w:val="00500A91"/>
    <w:rsid w:val="00502F31"/>
    <w:rsid w:val="005032FF"/>
    <w:rsid w:val="00504BF9"/>
    <w:rsid w:val="0050511F"/>
    <w:rsid w:val="0050630B"/>
    <w:rsid w:val="00506D07"/>
    <w:rsid w:val="00510BB8"/>
    <w:rsid w:val="00512DB8"/>
    <w:rsid w:val="00514067"/>
    <w:rsid w:val="005166A1"/>
    <w:rsid w:val="00517CC9"/>
    <w:rsid w:val="0052124C"/>
    <w:rsid w:val="00522060"/>
    <w:rsid w:val="0052383D"/>
    <w:rsid w:val="00525FD3"/>
    <w:rsid w:val="005273AB"/>
    <w:rsid w:val="00530ECC"/>
    <w:rsid w:val="00531D79"/>
    <w:rsid w:val="00533005"/>
    <w:rsid w:val="00533442"/>
    <w:rsid w:val="00533808"/>
    <w:rsid w:val="00534BF0"/>
    <w:rsid w:val="005356A9"/>
    <w:rsid w:val="00537736"/>
    <w:rsid w:val="00542DD2"/>
    <w:rsid w:val="00542F64"/>
    <w:rsid w:val="00544FC5"/>
    <w:rsid w:val="0054772E"/>
    <w:rsid w:val="0055194D"/>
    <w:rsid w:val="00553847"/>
    <w:rsid w:val="005538B0"/>
    <w:rsid w:val="00553DFD"/>
    <w:rsid w:val="00560F7F"/>
    <w:rsid w:val="00561034"/>
    <w:rsid w:val="00561F49"/>
    <w:rsid w:val="0056206B"/>
    <w:rsid w:val="005621AA"/>
    <w:rsid w:val="00562B95"/>
    <w:rsid w:val="00563C74"/>
    <w:rsid w:val="00567C90"/>
    <w:rsid w:val="00567FCE"/>
    <w:rsid w:val="0057131B"/>
    <w:rsid w:val="00574168"/>
    <w:rsid w:val="005742B1"/>
    <w:rsid w:val="0057431C"/>
    <w:rsid w:val="00574CE7"/>
    <w:rsid w:val="00575D29"/>
    <w:rsid w:val="00575E93"/>
    <w:rsid w:val="00576AC8"/>
    <w:rsid w:val="00577A3A"/>
    <w:rsid w:val="00581AF4"/>
    <w:rsid w:val="00585B99"/>
    <w:rsid w:val="00585BDD"/>
    <w:rsid w:val="005870FC"/>
    <w:rsid w:val="00592722"/>
    <w:rsid w:val="00596544"/>
    <w:rsid w:val="00597ABD"/>
    <w:rsid w:val="005A0C2B"/>
    <w:rsid w:val="005A328B"/>
    <w:rsid w:val="005A4C89"/>
    <w:rsid w:val="005A5755"/>
    <w:rsid w:val="005A5DF3"/>
    <w:rsid w:val="005B0809"/>
    <w:rsid w:val="005B2461"/>
    <w:rsid w:val="005B5EE7"/>
    <w:rsid w:val="005B6AD9"/>
    <w:rsid w:val="005B6F53"/>
    <w:rsid w:val="005C11B2"/>
    <w:rsid w:val="005C1D1B"/>
    <w:rsid w:val="005C43E2"/>
    <w:rsid w:val="005D0A0E"/>
    <w:rsid w:val="005D1047"/>
    <w:rsid w:val="005D2630"/>
    <w:rsid w:val="005D5BEF"/>
    <w:rsid w:val="005D5E50"/>
    <w:rsid w:val="005D7A66"/>
    <w:rsid w:val="005D7E71"/>
    <w:rsid w:val="005D7F0C"/>
    <w:rsid w:val="005E3CB0"/>
    <w:rsid w:val="005E4249"/>
    <w:rsid w:val="005E51D2"/>
    <w:rsid w:val="005E63C0"/>
    <w:rsid w:val="005E6C08"/>
    <w:rsid w:val="005E7EC7"/>
    <w:rsid w:val="005F0019"/>
    <w:rsid w:val="005F0199"/>
    <w:rsid w:val="005F2456"/>
    <w:rsid w:val="005F251E"/>
    <w:rsid w:val="005F31E7"/>
    <w:rsid w:val="005F3B41"/>
    <w:rsid w:val="005F49CE"/>
    <w:rsid w:val="005F5239"/>
    <w:rsid w:val="005F5336"/>
    <w:rsid w:val="005F5F03"/>
    <w:rsid w:val="005F749E"/>
    <w:rsid w:val="005F74FE"/>
    <w:rsid w:val="00601912"/>
    <w:rsid w:val="00602C51"/>
    <w:rsid w:val="006036E3"/>
    <w:rsid w:val="00604A81"/>
    <w:rsid w:val="00605B33"/>
    <w:rsid w:val="0060628C"/>
    <w:rsid w:val="00606B85"/>
    <w:rsid w:val="0060752A"/>
    <w:rsid w:val="006100D5"/>
    <w:rsid w:val="0061184D"/>
    <w:rsid w:val="00613494"/>
    <w:rsid w:val="00615B5E"/>
    <w:rsid w:val="00615CAC"/>
    <w:rsid w:val="00617F98"/>
    <w:rsid w:val="00620D89"/>
    <w:rsid w:val="006229EC"/>
    <w:rsid w:val="00624893"/>
    <w:rsid w:val="00624F30"/>
    <w:rsid w:val="006254A3"/>
    <w:rsid w:val="00627326"/>
    <w:rsid w:val="00632199"/>
    <w:rsid w:val="00632D60"/>
    <w:rsid w:val="00634856"/>
    <w:rsid w:val="00634D0C"/>
    <w:rsid w:val="00636E0E"/>
    <w:rsid w:val="006376C0"/>
    <w:rsid w:val="00637BBC"/>
    <w:rsid w:val="00642E18"/>
    <w:rsid w:val="0064487E"/>
    <w:rsid w:val="00647211"/>
    <w:rsid w:val="006505B5"/>
    <w:rsid w:val="006529BD"/>
    <w:rsid w:val="00652AA9"/>
    <w:rsid w:val="00652BEF"/>
    <w:rsid w:val="00653651"/>
    <w:rsid w:val="006539E2"/>
    <w:rsid w:val="00654A85"/>
    <w:rsid w:val="00657C0B"/>
    <w:rsid w:val="00660901"/>
    <w:rsid w:val="00660C30"/>
    <w:rsid w:val="00661825"/>
    <w:rsid w:val="00661F40"/>
    <w:rsid w:val="00662AB7"/>
    <w:rsid w:val="00665958"/>
    <w:rsid w:val="00667F78"/>
    <w:rsid w:val="00670D52"/>
    <w:rsid w:val="006712FC"/>
    <w:rsid w:val="00672F44"/>
    <w:rsid w:val="00677B8F"/>
    <w:rsid w:val="00680941"/>
    <w:rsid w:val="00681937"/>
    <w:rsid w:val="00681AAD"/>
    <w:rsid w:val="00683241"/>
    <w:rsid w:val="00683D39"/>
    <w:rsid w:val="006912F6"/>
    <w:rsid w:val="0069198D"/>
    <w:rsid w:val="00692C8B"/>
    <w:rsid w:val="00692E81"/>
    <w:rsid w:val="00693615"/>
    <w:rsid w:val="0069399A"/>
    <w:rsid w:val="0069574B"/>
    <w:rsid w:val="0069759F"/>
    <w:rsid w:val="006A1FDC"/>
    <w:rsid w:val="006A3A6E"/>
    <w:rsid w:val="006A43DF"/>
    <w:rsid w:val="006A7316"/>
    <w:rsid w:val="006A7C67"/>
    <w:rsid w:val="006B354E"/>
    <w:rsid w:val="006B3A2F"/>
    <w:rsid w:val="006B7139"/>
    <w:rsid w:val="006B7168"/>
    <w:rsid w:val="006B7569"/>
    <w:rsid w:val="006C04EC"/>
    <w:rsid w:val="006C1F5E"/>
    <w:rsid w:val="006C44F1"/>
    <w:rsid w:val="006C78D2"/>
    <w:rsid w:val="006D0810"/>
    <w:rsid w:val="006D25A9"/>
    <w:rsid w:val="006D3AAC"/>
    <w:rsid w:val="006D45E5"/>
    <w:rsid w:val="006D56DF"/>
    <w:rsid w:val="006D57D4"/>
    <w:rsid w:val="006D582E"/>
    <w:rsid w:val="006E259F"/>
    <w:rsid w:val="006E2F0B"/>
    <w:rsid w:val="006E4A9B"/>
    <w:rsid w:val="006E6732"/>
    <w:rsid w:val="006E6841"/>
    <w:rsid w:val="006E6F26"/>
    <w:rsid w:val="006E728A"/>
    <w:rsid w:val="006F3090"/>
    <w:rsid w:val="006F36BA"/>
    <w:rsid w:val="006F36DC"/>
    <w:rsid w:val="006F485C"/>
    <w:rsid w:val="006F51F3"/>
    <w:rsid w:val="006F57CF"/>
    <w:rsid w:val="006F67C8"/>
    <w:rsid w:val="006F7D9D"/>
    <w:rsid w:val="00703677"/>
    <w:rsid w:val="00703F58"/>
    <w:rsid w:val="00704479"/>
    <w:rsid w:val="007102A6"/>
    <w:rsid w:val="007117EE"/>
    <w:rsid w:val="00712B71"/>
    <w:rsid w:val="00713D26"/>
    <w:rsid w:val="00715BDF"/>
    <w:rsid w:val="00715E15"/>
    <w:rsid w:val="00716AEF"/>
    <w:rsid w:val="00721BB1"/>
    <w:rsid w:val="00722E8F"/>
    <w:rsid w:val="00722EEB"/>
    <w:rsid w:val="0072331E"/>
    <w:rsid w:val="00725E77"/>
    <w:rsid w:val="007269B6"/>
    <w:rsid w:val="00727D9C"/>
    <w:rsid w:val="00730EFB"/>
    <w:rsid w:val="007338E9"/>
    <w:rsid w:val="00733A6D"/>
    <w:rsid w:val="00734BDF"/>
    <w:rsid w:val="0073626A"/>
    <w:rsid w:val="00741067"/>
    <w:rsid w:val="00741A11"/>
    <w:rsid w:val="00742B7E"/>
    <w:rsid w:val="0074452C"/>
    <w:rsid w:val="00746F9D"/>
    <w:rsid w:val="0074737B"/>
    <w:rsid w:val="00747DEA"/>
    <w:rsid w:val="00750F36"/>
    <w:rsid w:val="00751C05"/>
    <w:rsid w:val="00751DDD"/>
    <w:rsid w:val="007527EE"/>
    <w:rsid w:val="0075554B"/>
    <w:rsid w:val="00761446"/>
    <w:rsid w:val="00763DE2"/>
    <w:rsid w:val="00765254"/>
    <w:rsid w:val="00765DBC"/>
    <w:rsid w:val="0076631E"/>
    <w:rsid w:val="00772F35"/>
    <w:rsid w:val="00774CEF"/>
    <w:rsid w:val="007753E6"/>
    <w:rsid w:val="007778F3"/>
    <w:rsid w:val="007802BD"/>
    <w:rsid w:val="00781EC6"/>
    <w:rsid w:val="00782B2F"/>
    <w:rsid w:val="00783CA3"/>
    <w:rsid w:val="007856D1"/>
    <w:rsid w:val="007910DC"/>
    <w:rsid w:val="007912AE"/>
    <w:rsid w:val="00792517"/>
    <w:rsid w:val="00793AC3"/>
    <w:rsid w:val="00795692"/>
    <w:rsid w:val="007A04AB"/>
    <w:rsid w:val="007A2C58"/>
    <w:rsid w:val="007A38D7"/>
    <w:rsid w:val="007A5553"/>
    <w:rsid w:val="007A55D0"/>
    <w:rsid w:val="007A7256"/>
    <w:rsid w:val="007A7D76"/>
    <w:rsid w:val="007B0989"/>
    <w:rsid w:val="007B1843"/>
    <w:rsid w:val="007B3148"/>
    <w:rsid w:val="007B7BB1"/>
    <w:rsid w:val="007C0802"/>
    <w:rsid w:val="007C14C9"/>
    <w:rsid w:val="007C198D"/>
    <w:rsid w:val="007C6201"/>
    <w:rsid w:val="007C7B96"/>
    <w:rsid w:val="007D14EE"/>
    <w:rsid w:val="007D1970"/>
    <w:rsid w:val="007D538A"/>
    <w:rsid w:val="007D5510"/>
    <w:rsid w:val="007D73AA"/>
    <w:rsid w:val="007E1564"/>
    <w:rsid w:val="007E1DB0"/>
    <w:rsid w:val="007E3103"/>
    <w:rsid w:val="007E3E6E"/>
    <w:rsid w:val="007E4569"/>
    <w:rsid w:val="007E4700"/>
    <w:rsid w:val="007E5E02"/>
    <w:rsid w:val="007F0886"/>
    <w:rsid w:val="007F1AC4"/>
    <w:rsid w:val="007F2CBA"/>
    <w:rsid w:val="00800ABB"/>
    <w:rsid w:val="00800ADB"/>
    <w:rsid w:val="00802EE6"/>
    <w:rsid w:val="00804FC4"/>
    <w:rsid w:val="008057C6"/>
    <w:rsid w:val="00805DB5"/>
    <w:rsid w:val="008113AB"/>
    <w:rsid w:val="00811F47"/>
    <w:rsid w:val="00815031"/>
    <w:rsid w:val="008168DE"/>
    <w:rsid w:val="00820FC6"/>
    <w:rsid w:val="00821F01"/>
    <w:rsid w:val="0082240A"/>
    <w:rsid w:val="00823602"/>
    <w:rsid w:val="00823DD5"/>
    <w:rsid w:val="00823F4D"/>
    <w:rsid w:val="00827C2C"/>
    <w:rsid w:val="008313C0"/>
    <w:rsid w:val="0083249F"/>
    <w:rsid w:val="00833BD9"/>
    <w:rsid w:val="008347E0"/>
    <w:rsid w:val="00836B08"/>
    <w:rsid w:val="00837D2F"/>
    <w:rsid w:val="00837EC0"/>
    <w:rsid w:val="00840279"/>
    <w:rsid w:val="00843E85"/>
    <w:rsid w:val="00846787"/>
    <w:rsid w:val="00846F43"/>
    <w:rsid w:val="008515F0"/>
    <w:rsid w:val="00851DBB"/>
    <w:rsid w:val="008526C5"/>
    <w:rsid w:val="00852993"/>
    <w:rsid w:val="00852FB7"/>
    <w:rsid w:val="00856186"/>
    <w:rsid w:val="0085764E"/>
    <w:rsid w:val="00861035"/>
    <w:rsid w:val="008612BB"/>
    <w:rsid w:val="00862883"/>
    <w:rsid w:val="00863E1F"/>
    <w:rsid w:val="008645C2"/>
    <w:rsid w:val="00864CDB"/>
    <w:rsid w:val="00866321"/>
    <w:rsid w:val="00866C20"/>
    <w:rsid w:val="00872617"/>
    <w:rsid w:val="00872C2D"/>
    <w:rsid w:val="00874667"/>
    <w:rsid w:val="008749E1"/>
    <w:rsid w:val="00880085"/>
    <w:rsid w:val="00881172"/>
    <w:rsid w:val="008817FA"/>
    <w:rsid w:val="008918C5"/>
    <w:rsid w:val="00892634"/>
    <w:rsid w:val="00894029"/>
    <w:rsid w:val="00894B3B"/>
    <w:rsid w:val="00895C09"/>
    <w:rsid w:val="008A1CF5"/>
    <w:rsid w:val="008A1EA1"/>
    <w:rsid w:val="008A29CE"/>
    <w:rsid w:val="008A4D88"/>
    <w:rsid w:val="008A5525"/>
    <w:rsid w:val="008A72C2"/>
    <w:rsid w:val="008A79C5"/>
    <w:rsid w:val="008B3215"/>
    <w:rsid w:val="008B35BC"/>
    <w:rsid w:val="008B40EA"/>
    <w:rsid w:val="008B6882"/>
    <w:rsid w:val="008C04D2"/>
    <w:rsid w:val="008C2F05"/>
    <w:rsid w:val="008C3EDA"/>
    <w:rsid w:val="008C524A"/>
    <w:rsid w:val="008C52EB"/>
    <w:rsid w:val="008C6702"/>
    <w:rsid w:val="008C69E8"/>
    <w:rsid w:val="008C6ACF"/>
    <w:rsid w:val="008C71FA"/>
    <w:rsid w:val="008D2173"/>
    <w:rsid w:val="008D4FBE"/>
    <w:rsid w:val="008D5663"/>
    <w:rsid w:val="008E223E"/>
    <w:rsid w:val="008E2975"/>
    <w:rsid w:val="008E347E"/>
    <w:rsid w:val="008E50CB"/>
    <w:rsid w:val="008E74A7"/>
    <w:rsid w:val="008F3472"/>
    <w:rsid w:val="008F40A0"/>
    <w:rsid w:val="008F62AE"/>
    <w:rsid w:val="00907563"/>
    <w:rsid w:val="00911332"/>
    <w:rsid w:val="0091133D"/>
    <w:rsid w:val="009121E1"/>
    <w:rsid w:val="00912266"/>
    <w:rsid w:val="009136BC"/>
    <w:rsid w:val="009153DE"/>
    <w:rsid w:val="009171DE"/>
    <w:rsid w:val="0091735F"/>
    <w:rsid w:val="00917BD2"/>
    <w:rsid w:val="00922737"/>
    <w:rsid w:val="00922C90"/>
    <w:rsid w:val="009236E2"/>
    <w:rsid w:val="009245FD"/>
    <w:rsid w:val="00925C00"/>
    <w:rsid w:val="009270BA"/>
    <w:rsid w:val="009306B5"/>
    <w:rsid w:val="00930705"/>
    <w:rsid w:val="00931D30"/>
    <w:rsid w:val="00932B29"/>
    <w:rsid w:val="0093391A"/>
    <w:rsid w:val="0093416E"/>
    <w:rsid w:val="00934321"/>
    <w:rsid w:val="0093587C"/>
    <w:rsid w:val="00935CDD"/>
    <w:rsid w:val="00936B5B"/>
    <w:rsid w:val="00936FFF"/>
    <w:rsid w:val="00937E5D"/>
    <w:rsid w:val="00937E89"/>
    <w:rsid w:val="009405BD"/>
    <w:rsid w:val="00941002"/>
    <w:rsid w:val="009430C8"/>
    <w:rsid w:val="00943D07"/>
    <w:rsid w:val="00945491"/>
    <w:rsid w:val="00947172"/>
    <w:rsid w:val="00950668"/>
    <w:rsid w:val="00951AE7"/>
    <w:rsid w:val="009524A2"/>
    <w:rsid w:val="00957592"/>
    <w:rsid w:val="00963229"/>
    <w:rsid w:val="0096440A"/>
    <w:rsid w:val="0096666E"/>
    <w:rsid w:val="00966E19"/>
    <w:rsid w:val="009734CD"/>
    <w:rsid w:val="00973DFF"/>
    <w:rsid w:val="009745B5"/>
    <w:rsid w:val="009751BC"/>
    <w:rsid w:val="00975BCB"/>
    <w:rsid w:val="00975C05"/>
    <w:rsid w:val="00976056"/>
    <w:rsid w:val="009764A4"/>
    <w:rsid w:val="00977939"/>
    <w:rsid w:val="00977E6C"/>
    <w:rsid w:val="00981604"/>
    <w:rsid w:val="00983538"/>
    <w:rsid w:val="00983BEC"/>
    <w:rsid w:val="00984C86"/>
    <w:rsid w:val="00985F5C"/>
    <w:rsid w:val="00986E94"/>
    <w:rsid w:val="00990791"/>
    <w:rsid w:val="009933FA"/>
    <w:rsid w:val="00996436"/>
    <w:rsid w:val="009A1A3C"/>
    <w:rsid w:val="009A1E89"/>
    <w:rsid w:val="009A2087"/>
    <w:rsid w:val="009A6790"/>
    <w:rsid w:val="009A7061"/>
    <w:rsid w:val="009A74D8"/>
    <w:rsid w:val="009B07FD"/>
    <w:rsid w:val="009B0A7D"/>
    <w:rsid w:val="009B2B94"/>
    <w:rsid w:val="009B2C0C"/>
    <w:rsid w:val="009B4F55"/>
    <w:rsid w:val="009B5676"/>
    <w:rsid w:val="009B5954"/>
    <w:rsid w:val="009B6421"/>
    <w:rsid w:val="009B7B89"/>
    <w:rsid w:val="009C0D8A"/>
    <w:rsid w:val="009C0E2B"/>
    <w:rsid w:val="009C1302"/>
    <w:rsid w:val="009C1D13"/>
    <w:rsid w:val="009C3920"/>
    <w:rsid w:val="009C510D"/>
    <w:rsid w:val="009D1432"/>
    <w:rsid w:val="009D4774"/>
    <w:rsid w:val="009D5CF5"/>
    <w:rsid w:val="009E1107"/>
    <w:rsid w:val="009E1856"/>
    <w:rsid w:val="009E28B5"/>
    <w:rsid w:val="009E520D"/>
    <w:rsid w:val="009E5A9D"/>
    <w:rsid w:val="009E6560"/>
    <w:rsid w:val="009E7C0B"/>
    <w:rsid w:val="009F10E4"/>
    <w:rsid w:val="009F211E"/>
    <w:rsid w:val="009F31B3"/>
    <w:rsid w:val="009F3682"/>
    <w:rsid w:val="009F451A"/>
    <w:rsid w:val="009F489C"/>
    <w:rsid w:val="009F4DC5"/>
    <w:rsid w:val="009F581E"/>
    <w:rsid w:val="009F744C"/>
    <w:rsid w:val="00A0105D"/>
    <w:rsid w:val="00A0309E"/>
    <w:rsid w:val="00A04AB0"/>
    <w:rsid w:val="00A06DE3"/>
    <w:rsid w:val="00A07377"/>
    <w:rsid w:val="00A1207B"/>
    <w:rsid w:val="00A12C8A"/>
    <w:rsid w:val="00A13BB4"/>
    <w:rsid w:val="00A14208"/>
    <w:rsid w:val="00A14D4D"/>
    <w:rsid w:val="00A16F7B"/>
    <w:rsid w:val="00A17BA4"/>
    <w:rsid w:val="00A2098F"/>
    <w:rsid w:val="00A20AB6"/>
    <w:rsid w:val="00A20BC2"/>
    <w:rsid w:val="00A21703"/>
    <w:rsid w:val="00A23922"/>
    <w:rsid w:val="00A2427D"/>
    <w:rsid w:val="00A26574"/>
    <w:rsid w:val="00A27C61"/>
    <w:rsid w:val="00A31474"/>
    <w:rsid w:val="00A31969"/>
    <w:rsid w:val="00A31CB3"/>
    <w:rsid w:val="00A31CC6"/>
    <w:rsid w:val="00A32406"/>
    <w:rsid w:val="00A34A0E"/>
    <w:rsid w:val="00A37CD6"/>
    <w:rsid w:val="00A418E5"/>
    <w:rsid w:val="00A42364"/>
    <w:rsid w:val="00A4239A"/>
    <w:rsid w:val="00A4433C"/>
    <w:rsid w:val="00A4668C"/>
    <w:rsid w:val="00A47776"/>
    <w:rsid w:val="00A50356"/>
    <w:rsid w:val="00A53F84"/>
    <w:rsid w:val="00A57691"/>
    <w:rsid w:val="00A57B0C"/>
    <w:rsid w:val="00A57E07"/>
    <w:rsid w:val="00A60667"/>
    <w:rsid w:val="00A61159"/>
    <w:rsid w:val="00A6208F"/>
    <w:rsid w:val="00A639B3"/>
    <w:rsid w:val="00A64C40"/>
    <w:rsid w:val="00A65662"/>
    <w:rsid w:val="00A657F6"/>
    <w:rsid w:val="00A6712F"/>
    <w:rsid w:val="00A70A80"/>
    <w:rsid w:val="00A71FBB"/>
    <w:rsid w:val="00A74717"/>
    <w:rsid w:val="00A75BE5"/>
    <w:rsid w:val="00A76728"/>
    <w:rsid w:val="00A76983"/>
    <w:rsid w:val="00A769E3"/>
    <w:rsid w:val="00A76CB4"/>
    <w:rsid w:val="00A7733E"/>
    <w:rsid w:val="00A8007F"/>
    <w:rsid w:val="00A829A5"/>
    <w:rsid w:val="00A83BD1"/>
    <w:rsid w:val="00A8422F"/>
    <w:rsid w:val="00A9092D"/>
    <w:rsid w:val="00A91B0A"/>
    <w:rsid w:val="00A91EFC"/>
    <w:rsid w:val="00A9240B"/>
    <w:rsid w:val="00A93BF3"/>
    <w:rsid w:val="00A948CF"/>
    <w:rsid w:val="00A95108"/>
    <w:rsid w:val="00A959F0"/>
    <w:rsid w:val="00AA4790"/>
    <w:rsid w:val="00AA4D4F"/>
    <w:rsid w:val="00AA544B"/>
    <w:rsid w:val="00AA59F7"/>
    <w:rsid w:val="00AB23F2"/>
    <w:rsid w:val="00AB2A25"/>
    <w:rsid w:val="00AB4270"/>
    <w:rsid w:val="00AB4E64"/>
    <w:rsid w:val="00AB67A6"/>
    <w:rsid w:val="00AB767B"/>
    <w:rsid w:val="00AB776F"/>
    <w:rsid w:val="00AC02D7"/>
    <w:rsid w:val="00AC1231"/>
    <w:rsid w:val="00AC128E"/>
    <w:rsid w:val="00AC3E3E"/>
    <w:rsid w:val="00AC4DB9"/>
    <w:rsid w:val="00AC53D6"/>
    <w:rsid w:val="00AD0230"/>
    <w:rsid w:val="00AD2314"/>
    <w:rsid w:val="00AD4252"/>
    <w:rsid w:val="00AD42D0"/>
    <w:rsid w:val="00AD4393"/>
    <w:rsid w:val="00AD681A"/>
    <w:rsid w:val="00AD68CA"/>
    <w:rsid w:val="00AE1BC8"/>
    <w:rsid w:val="00AE24C2"/>
    <w:rsid w:val="00AE257E"/>
    <w:rsid w:val="00AE38AD"/>
    <w:rsid w:val="00AE5BA7"/>
    <w:rsid w:val="00AE70F9"/>
    <w:rsid w:val="00AE7333"/>
    <w:rsid w:val="00AF5071"/>
    <w:rsid w:val="00B040AE"/>
    <w:rsid w:val="00B07325"/>
    <w:rsid w:val="00B07CD2"/>
    <w:rsid w:val="00B11495"/>
    <w:rsid w:val="00B114C4"/>
    <w:rsid w:val="00B154C4"/>
    <w:rsid w:val="00B16868"/>
    <w:rsid w:val="00B16D89"/>
    <w:rsid w:val="00B21554"/>
    <w:rsid w:val="00B2157B"/>
    <w:rsid w:val="00B21EA3"/>
    <w:rsid w:val="00B2233B"/>
    <w:rsid w:val="00B23B9D"/>
    <w:rsid w:val="00B23BF3"/>
    <w:rsid w:val="00B24687"/>
    <w:rsid w:val="00B24938"/>
    <w:rsid w:val="00B258F7"/>
    <w:rsid w:val="00B2697B"/>
    <w:rsid w:val="00B27389"/>
    <w:rsid w:val="00B301E8"/>
    <w:rsid w:val="00B3107A"/>
    <w:rsid w:val="00B332F1"/>
    <w:rsid w:val="00B34143"/>
    <w:rsid w:val="00B35FB3"/>
    <w:rsid w:val="00B37261"/>
    <w:rsid w:val="00B37B38"/>
    <w:rsid w:val="00B425B7"/>
    <w:rsid w:val="00B44122"/>
    <w:rsid w:val="00B461E1"/>
    <w:rsid w:val="00B53BE2"/>
    <w:rsid w:val="00B54077"/>
    <w:rsid w:val="00B548CF"/>
    <w:rsid w:val="00B549AB"/>
    <w:rsid w:val="00B54EAD"/>
    <w:rsid w:val="00B56B76"/>
    <w:rsid w:val="00B60178"/>
    <w:rsid w:val="00B60EA3"/>
    <w:rsid w:val="00B6203E"/>
    <w:rsid w:val="00B655B8"/>
    <w:rsid w:val="00B66F97"/>
    <w:rsid w:val="00B67728"/>
    <w:rsid w:val="00B702DD"/>
    <w:rsid w:val="00B730B3"/>
    <w:rsid w:val="00B73A69"/>
    <w:rsid w:val="00B73DE2"/>
    <w:rsid w:val="00B75F62"/>
    <w:rsid w:val="00B80D38"/>
    <w:rsid w:val="00B80E13"/>
    <w:rsid w:val="00B8203F"/>
    <w:rsid w:val="00B82378"/>
    <w:rsid w:val="00B8426B"/>
    <w:rsid w:val="00B84547"/>
    <w:rsid w:val="00B846AB"/>
    <w:rsid w:val="00B86CB6"/>
    <w:rsid w:val="00B87453"/>
    <w:rsid w:val="00B90B21"/>
    <w:rsid w:val="00B9154B"/>
    <w:rsid w:val="00B91DEF"/>
    <w:rsid w:val="00B93D62"/>
    <w:rsid w:val="00B95512"/>
    <w:rsid w:val="00B975F5"/>
    <w:rsid w:val="00B976BC"/>
    <w:rsid w:val="00B97746"/>
    <w:rsid w:val="00B97EA1"/>
    <w:rsid w:val="00BA09D4"/>
    <w:rsid w:val="00BA1227"/>
    <w:rsid w:val="00BA1A74"/>
    <w:rsid w:val="00BA2F1D"/>
    <w:rsid w:val="00BA30AD"/>
    <w:rsid w:val="00BA691D"/>
    <w:rsid w:val="00BB0F13"/>
    <w:rsid w:val="00BB2026"/>
    <w:rsid w:val="00BB2D17"/>
    <w:rsid w:val="00BB49FF"/>
    <w:rsid w:val="00BB5530"/>
    <w:rsid w:val="00BB5FA5"/>
    <w:rsid w:val="00BB68CB"/>
    <w:rsid w:val="00BB703A"/>
    <w:rsid w:val="00BB7086"/>
    <w:rsid w:val="00BC05A5"/>
    <w:rsid w:val="00BC4A5F"/>
    <w:rsid w:val="00BC6B3E"/>
    <w:rsid w:val="00BC71B4"/>
    <w:rsid w:val="00BC7647"/>
    <w:rsid w:val="00BD0D92"/>
    <w:rsid w:val="00BD1C73"/>
    <w:rsid w:val="00BD27A9"/>
    <w:rsid w:val="00BD45D1"/>
    <w:rsid w:val="00BD7281"/>
    <w:rsid w:val="00BD7310"/>
    <w:rsid w:val="00BE29BF"/>
    <w:rsid w:val="00BE34FE"/>
    <w:rsid w:val="00BE42B9"/>
    <w:rsid w:val="00BE43E2"/>
    <w:rsid w:val="00BE466F"/>
    <w:rsid w:val="00BE4672"/>
    <w:rsid w:val="00BE5AB4"/>
    <w:rsid w:val="00BE739D"/>
    <w:rsid w:val="00BF087F"/>
    <w:rsid w:val="00BF0FCF"/>
    <w:rsid w:val="00BF232A"/>
    <w:rsid w:val="00BF24E0"/>
    <w:rsid w:val="00BF281C"/>
    <w:rsid w:val="00BF32A0"/>
    <w:rsid w:val="00BF35F3"/>
    <w:rsid w:val="00BF3656"/>
    <w:rsid w:val="00C00A26"/>
    <w:rsid w:val="00C015F8"/>
    <w:rsid w:val="00C02C27"/>
    <w:rsid w:val="00C0400B"/>
    <w:rsid w:val="00C053FD"/>
    <w:rsid w:val="00C057EC"/>
    <w:rsid w:val="00C067F8"/>
    <w:rsid w:val="00C10740"/>
    <w:rsid w:val="00C107B2"/>
    <w:rsid w:val="00C1430E"/>
    <w:rsid w:val="00C15D73"/>
    <w:rsid w:val="00C166BD"/>
    <w:rsid w:val="00C20F91"/>
    <w:rsid w:val="00C22D90"/>
    <w:rsid w:val="00C27629"/>
    <w:rsid w:val="00C3108C"/>
    <w:rsid w:val="00C3151F"/>
    <w:rsid w:val="00C358D3"/>
    <w:rsid w:val="00C37727"/>
    <w:rsid w:val="00C3785D"/>
    <w:rsid w:val="00C37CFA"/>
    <w:rsid w:val="00C41B8C"/>
    <w:rsid w:val="00C427B6"/>
    <w:rsid w:val="00C4338A"/>
    <w:rsid w:val="00C442E8"/>
    <w:rsid w:val="00C444E4"/>
    <w:rsid w:val="00C445E5"/>
    <w:rsid w:val="00C446B1"/>
    <w:rsid w:val="00C44EB0"/>
    <w:rsid w:val="00C463F6"/>
    <w:rsid w:val="00C46B35"/>
    <w:rsid w:val="00C46BCB"/>
    <w:rsid w:val="00C50260"/>
    <w:rsid w:val="00C514B8"/>
    <w:rsid w:val="00C51650"/>
    <w:rsid w:val="00C52103"/>
    <w:rsid w:val="00C54342"/>
    <w:rsid w:val="00C545A7"/>
    <w:rsid w:val="00C555F0"/>
    <w:rsid w:val="00C55677"/>
    <w:rsid w:val="00C55D82"/>
    <w:rsid w:val="00C616BE"/>
    <w:rsid w:val="00C63883"/>
    <w:rsid w:val="00C70479"/>
    <w:rsid w:val="00C71EF8"/>
    <w:rsid w:val="00C736EA"/>
    <w:rsid w:val="00C75193"/>
    <w:rsid w:val="00C8070C"/>
    <w:rsid w:val="00C82609"/>
    <w:rsid w:val="00C8467D"/>
    <w:rsid w:val="00C86F50"/>
    <w:rsid w:val="00C93C2A"/>
    <w:rsid w:val="00C943DF"/>
    <w:rsid w:val="00C94705"/>
    <w:rsid w:val="00C94F0D"/>
    <w:rsid w:val="00CA0F74"/>
    <w:rsid w:val="00CA1F90"/>
    <w:rsid w:val="00CA4A60"/>
    <w:rsid w:val="00CA4A6A"/>
    <w:rsid w:val="00CA6C4B"/>
    <w:rsid w:val="00CA7078"/>
    <w:rsid w:val="00CA79D3"/>
    <w:rsid w:val="00CA7CBE"/>
    <w:rsid w:val="00CA7DE5"/>
    <w:rsid w:val="00CB11E6"/>
    <w:rsid w:val="00CB1451"/>
    <w:rsid w:val="00CB21A3"/>
    <w:rsid w:val="00CB28DE"/>
    <w:rsid w:val="00CB2AE9"/>
    <w:rsid w:val="00CB5380"/>
    <w:rsid w:val="00CB5881"/>
    <w:rsid w:val="00CB5EAE"/>
    <w:rsid w:val="00CB671A"/>
    <w:rsid w:val="00CB7342"/>
    <w:rsid w:val="00CB7974"/>
    <w:rsid w:val="00CC0F75"/>
    <w:rsid w:val="00CC14C8"/>
    <w:rsid w:val="00CC33DF"/>
    <w:rsid w:val="00CC39FE"/>
    <w:rsid w:val="00CC7C92"/>
    <w:rsid w:val="00CD016B"/>
    <w:rsid w:val="00CD30B6"/>
    <w:rsid w:val="00CD3220"/>
    <w:rsid w:val="00CD43C0"/>
    <w:rsid w:val="00CD7CB0"/>
    <w:rsid w:val="00CE3F8B"/>
    <w:rsid w:val="00CE4DC6"/>
    <w:rsid w:val="00CE6BB9"/>
    <w:rsid w:val="00CF21A9"/>
    <w:rsid w:val="00D00207"/>
    <w:rsid w:val="00D041E3"/>
    <w:rsid w:val="00D05921"/>
    <w:rsid w:val="00D0720C"/>
    <w:rsid w:val="00D07AD4"/>
    <w:rsid w:val="00D10A94"/>
    <w:rsid w:val="00D11A50"/>
    <w:rsid w:val="00D1258F"/>
    <w:rsid w:val="00D12961"/>
    <w:rsid w:val="00D133FC"/>
    <w:rsid w:val="00D14481"/>
    <w:rsid w:val="00D15FCB"/>
    <w:rsid w:val="00D16208"/>
    <w:rsid w:val="00D20031"/>
    <w:rsid w:val="00D21E50"/>
    <w:rsid w:val="00D21F96"/>
    <w:rsid w:val="00D22B01"/>
    <w:rsid w:val="00D25568"/>
    <w:rsid w:val="00D271B3"/>
    <w:rsid w:val="00D30DCE"/>
    <w:rsid w:val="00D3255F"/>
    <w:rsid w:val="00D33915"/>
    <w:rsid w:val="00D34BF0"/>
    <w:rsid w:val="00D35B7E"/>
    <w:rsid w:val="00D36CD8"/>
    <w:rsid w:val="00D37B53"/>
    <w:rsid w:val="00D40004"/>
    <w:rsid w:val="00D433A0"/>
    <w:rsid w:val="00D43435"/>
    <w:rsid w:val="00D44ED8"/>
    <w:rsid w:val="00D46985"/>
    <w:rsid w:val="00D46D1C"/>
    <w:rsid w:val="00D50A4C"/>
    <w:rsid w:val="00D51E00"/>
    <w:rsid w:val="00D52EB8"/>
    <w:rsid w:val="00D55DAB"/>
    <w:rsid w:val="00D55F9A"/>
    <w:rsid w:val="00D56DA5"/>
    <w:rsid w:val="00D60AE0"/>
    <w:rsid w:val="00D616DF"/>
    <w:rsid w:val="00D6266D"/>
    <w:rsid w:val="00D627C1"/>
    <w:rsid w:val="00D65527"/>
    <w:rsid w:val="00D70B95"/>
    <w:rsid w:val="00D732F6"/>
    <w:rsid w:val="00D74490"/>
    <w:rsid w:val="00D80B04"/>
    <w:rsid w:val="00D80ED7"/>
    <w:rsid w:val="00D8157A"/>
    <w:rsid w:val="00D82328"/>
    <w:rsid w:val="00D8268A"/>
    <w:rsid w:val="00D86CF3"/>
    <w:rsid w:val="00D91AA7"/>
    <w:rsid w:val="00D92838"/>
    <w:rsid w:val="00D9336C"/>
    <w:rsid w:val="00D94300"/>
    <w:rsid w:val="00DA18D7"/>
    <w:rsid w:val="00DA3558"/>
    <w:rsid w:val="00DA54A2"/>
    <w:rsid w:val="00DA7939"/>
    <w:rsid w:val="00DA7D01"/>
    <w:rsid w:val="00DB1B4C"/>
    <w:rsid w:val="00DB2FCA"/>
    <w:rsid w:val="00DB3E52"/>
    <w:rsid w:val="00DB52D9"/>
    <w:rsid w:val="00DB7541"/>
    <w:rsid w:val="00DB7CF7"/>
    <w:rsid w:val="00DC0434"/>
    <w:rsid w:val="00DC072C"/>
    <w:rsid w:val="00DC0AC1"/>
    <w:rsid w:val="00DC2597"/>
    <w:rsid w:val="00DC25E1"/>
    <w:rsid w:val="00DC4BE9"/>
    <w:rsid w:val="00DC5848"/>
    <w:rsid w:val="00DC6B2D"/>
    <w:rsid w:val="00DC7AAB"/>
    <w:rsid w:val="00DD2E59"/>
    <w:rsid w:val="00DD44E7"/>
    <w:rsid w:val="00DD7B23"/>
    <w:rsid w:val="00DD7F82"/>
    <w:rsid w:val="00DE2F6C"/>
    <w:rsid w:val="00DE3625"/>
    <w:rsid w:val="00DE43E4"/>
    <w:rsid w:val="00DE7942"/>
    <w:rsid w:val="00DF0B51"/>
    <w:rsid w:val="00DF2659"/>
    <w:rsid w:val="00DF2BEC"/>
    <w:rsid w:val="00DF3A76"/>
    <w:rsid w:val="00DF4ED7"/>
    <w:rsid w:val="00DF5F16"/>
    <w:rsid w:val="00E0065B"/>
    <w:rsid w:val="00E00A87"/>
    <w:rsid w:val="00E03BE6"/>
    <w:rsid w:val="00E03CC9"/>
    <w:rsid w:val="00E062E6"/>
    <w:rsid w:val="00E06619"/>
    <w:rsid w:val="00E07D8F"/>
    <w:rsid w:val="00E11295"/>
    <w:rsid w:val="00E12471"/>
    <w:rsid w:val="00E1586A"/>
    <w:rsid w:val="00E2086B"/>
    <w:rsid w:val="00E21A3A"/>
    <w:rsid w:val="00E22317"/>
    <w:rsid w:val="00E23E76"/>
    <w:rsid w:val="00E26445"/>
    <w:rsid w:val="00E3316F"/>
    <w:rsid w:val="00E346A8"/>
    <w:rsid w:val="00E34D06"/>
    <w:rsid w:val="00E41175"/>
    <w:rsid w:val="00E42198"/>
    <w:rsid w:val="00E432E1"/>
    <w:rsid w:val="00E451E9"/>
    <w:rsid w:val="00E45AE0"/>
    <w:rsid w:val="00E463D1"/>
    <w:rsid w:val="00E47AD3"/>
    <w:rsid w:val="00E50A50"/>
    <w:rsid w:val="00E53E69"/>
    <w:rsid w:val="00E53FC9"/>
    <w:rsid w:val="00E54EDE"/>
    <w:rsid w:val="00E604A0"/>
    <w:rsid w:val="00E61A4D"/>
    <w:rsid w:val="00E6229B"/>
    <w:rsid w:val="00E656DA"/>
    <w:rsid w:val="00E708EB"/>
    <w:rsid w:val="00E74B93"/>
    <w:rsid w:val="00E76738"/>
    <w:rsid w:val="00E822AD"/>
    <w:rsid w:val="00E829A9"/>
    <w:rsid w:val="00E83A73"/>
    <w:rsid w:val="00E856B2"/>
    <w:rsid w:val="00E85787"/>
    <w:rsid w:val="00E870D4"/>
    <w:rsid w:val="00E93956"/>
    <w:rsid w:val="00E965BC"/>
    <w:rsid w:val="00E97916"/>
    <w:rsid w:val="00E979B5"/>
    <w:rsid w:val="00EA039C"/>
    <w:rsid w:val="00EA1061"/>
    <w:rsid w:val="00EA51E4"/>
    <w:rsid w:val="00EA521E"/>
    <w:rsid w:val="00EA5744"/>
    <w:rsid w:val="00EA57C3"/>
    <w:rsid w:val="00EA761B"/>
    <w:rsid w:val="00EB1204"/>
    <w:rsid w:val="00EB18F8"/>
    <w:rsid w:val="00EB2B74"/>
    <w:rsid w:val="00EB2FD1"/>
    <w:rsid w:val="00EB3990"/>
    <w:rsid w:val="00EB3AD5"/>
    <w:rsid w:val="00EB4C69"/>
    <w:rsid w:val="00EB5370"/>
    <w:rsid w:val="00EB6D3E"/>
    <w:rsid w:val="00EC0BF3"/>
    <w:rsid w:val="00EC2153"/>
    <w:rsid w:val="00EC3A6E"/>
    <w:rsid w:val="00EC46F0"/>
    <w:rsid w:val="00EC4C42"/>
    <w:rsid w:val="00EC4F17"/>
    <w:rsid w:val="00ED25A5"/>
    <w:rsid w:val="00ED2C3A"/>
    <w:rsid w:val="00ED3D70"/>
    <w:rsid w:val="00ED60A7"/>
    <w:rsid w:val="00ED652A"/>
    <w:rsid w:val="00ED79B4"/>
    <w:rsid w:val="00EE2B78"/>
    <w:rsid w:val="00EE3DDA"/>
    <w:rsid w:val="00EE52CF"/>
    <w:rsid w:val="00EE64A1"/>
    <w:rsid w:val="00EE79E9"/>
    <w:rsid w:val="00EF01EC"/>
    <w:rsid w:val="00EF053D"/>
    <w:rsid w:val="00EF0585"/>
    <w:rsid w:val="00EF0874"/>
    <w:rsid w:val="00EF19CD"/>
    <w:rsid w:val="00EF1E0D"/>
    <w:rsid w:val="00EF2C48"/>
    <w:rsid w:val="00EF5172"/>
    <w:rsid w:val="00EF6A79"/>
    <w:rsid w:val="00F00BC1"/>
    <w:rsid w:val="00F02149"/>
    <w:rsid w:val="00F02F14"/>
    <w:rsid w:val="00F040C6"/>
    <w:rsid w:val="00F13A97"/>
    <w:rsid w:val="00F13C59"/>
    <w:rsid w:val="00F15D8A"/>
    <w:rsid w:val="00F200BA"/>
    <w:rsid w:val="00F206C9"/>
    <w:rsid w:val="00F22D84"/>
    <w:rsid w:val="00F235A2"/>
    <w:rsid w:val="00F24138"/>
    <w:rsid w:val="00F24C32"/>
    <w:rsid w:val="00F275FA"/>
    <w:rsid w:val="00F30D1C"/>
    <w:rsid w:val="00F310B1"/>
    <w:rsid w:val="00F3126C"/>
    <w:rsid w:val="00F315B4"/>
    <w:rsid w:val="00F337B4"/>
    <w:rsid w:val="00F34FDF"/>
    <w:rsid w:val="00F37192"/>
    <w:rsid w:val="00F4256D"/>
    <w:rsid w:val="00F42C1D"/>
    <w:rsid w:val="00F440BC"/>
    <w:rsid w:val="00F44F12"/>
    <w:rsid w:val="00F47D29"/>
    <w:rsid w:val="00F50952"/>
    <w:rsid w:val="00F50DF2"/>
    <w:rsid w:val="00F51740"/>
    <w:rsid w:val="00F5277F"/>
    <w:rsid w:val="00F534E7"/>
    <w:rsid w:val="00F53618"/>
    <w:rsid w:val="00F53E6A"/>
    <w:rsid w:val="00F55DD8"/>
    <w:rsid w:val="00F55DFC"/>
    <w:rsid w:val="00F57755"/>
    <w:rsid w:val="00F64BF3"/>
    <w:rsid w:val="00F65171"/>
    <w:rsid w:val="00F65CE5"/>
    <w:rsid w:val="00F6630A"/>
    <w:rsid w:val="00F66CC4"/>
    <w:rsid w:val="00F713F1"/>
    <w:rsid w:val="00F7316E"/>
    <w:rsid w:val="00F73760"/>
    <w:rsid w:val="00F75C1A"/>
    <w:rsid w:val="00F75D31"/>
    <w:rsid w:val="00F778BF"/>
    <w:rsid w:val="00F8126F"/>
    <w:rsid w:val="00F8353A"/>
    <w:rsid w:val="00F85D20"/>
    <w:rsid w:val="00F86317"/>
    <w:rsid w:val="00F90939"/>
    <w:rsid w:val="00F92021"/>
    <w:rsid w:val="00F92B8F"/>
    <w:rsid w:val="00F93009"/>
    <w:rsid w:val="00F937D4"/>
    <w:rsid w:val="00F961BA"/>
    <w:rsid w:val="00F96491"/>
    <w:rsid w:val="00F96679"/>
    <w:rsid w:val="00FA0078"/>
    <w:rsid w:val="00FA0514"/>
    <w:rsid w:val="00FA3013"/>
    <w:rsid w:val="00FA3CB9"/>
    <w:rsid w:val="00FB4079"/>
    <w:rsid w:val="00FB4578"/>
    <w:rsid w:val="00FB519D"/>
    <w:rsid w:val="00FC07C3"/>
    <w:rsid w:val="00FC08FE"/>
    <w:rsid w:val="00FC1632"/>
    <w:rsid w:val="00FC1DBF"/>
    <w:rsid w:val="00FC1FB1"/>
    <w:rsid w:val="00FC273A"/>
    <w:rsid w:val="00FC2DF4"/>
    <w:rsid w:val="00FC3B4E"/>
    <w:rsid w:val="00FC5557"/>
    <w:rsid w:val="00FC60C8"/>
    <w:rsid w:val="00FC68F6"/>
    <w:rsid w:val="00FC6DD6"/>
    <w:rsid w:val="00FC7661"/>
    <w:rsid w:val="00FD01F5"/>
    <w:rsid w:val="00FD1C37"/>
    <w:rsid w:val="00FD1DAD"/>
    <w:rsid w:val="00FD320C"/>
    <w:rsid w:val="00FD5257"/>
    <w:rsid w:val="00FD746B"/>
    <w:rsid w:val="00FE1BE2"/>
    <w:rsid w:val="00FE486E"/>
    <w:rsid w:val="00FE51B3"/>
    <w:rsid w:val="00FE5621"/>
    <w:rsid w:val="00FE563A"/>
    <w:rsid w:val="00FE5EA2"/>
    <w:rsid w:val="00FE6563"/>
    <w:rsid w:val="00FE6A00"/>
    <w:rsid w:val="00FF09AF"/>
    <w:rsid w:val="00FF4E76"/>
    <w:rsid w:val="00FF6CBF"/>
    <w:rsid w:val="00FF70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56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Body Text Char1,Body Text Char Char,Body Text Char1 Char,Body Text Char Char1 Char,Body Text Char Char Char,Body Text Char Char1,Body Text Char,Body Text Char1 Char1,Body Text Char Char Char1,Body Text Char Char1 Char1,Знак"/>
    <w:basedOn w:val="a"/>
    <w:link w:val="a4"/>
    <w:rsid w:val="009E6560"/>
    <w:pPr>
      <w:spacing w:after="0" w:line="240" w:lineRule="auto"/>
      <w:ind w:firstLine="709"/>
      <w:jc w:val="both"/>
    </w:pPr>
    <w:rPr>
      <w:rFonts w:ascii="Times New Roman" w:eastAsia="Times New Roman" w:hAnsi="Times New Roman"/>
      <w:sz w:val="28"/>
      <w:szCs w:val="24"/>
      <w:lang w:eastAsia="ru-RU"/>
    </w:rPr>
  </w:style>
  <w:style w:type="character" w:customStyle="1" w:styleId="a4">
    <w:name w:val="Основной текст Знак"/>
    <w:aliases w:val=" Знак Знак,Body Text Char1 Знак,Body Text Char Char Знак,Body Text Char1 Char Знак,Body Text Char Char1 Char Знак,Body Text Char Char Char Знак,Body Text Char Char1 Знак,Body Text Char Знак,Body Text Char1 Char1 Знак,Знак Знак"/>
    <w:basedOn w:val="a0"/>
    <w:link w:val="a3"/>
    <w:rsid w:val="009E6560"/>
    <w:rPr>
      <w:rFonts w:ascii="Times New Roman" w:eastAsia="Times New Roman" w:hAnsi="Times New Roman" w:cs="Times New Roman"/>
      <w:sz w:val="28"/>
      <w:szCs w:val="24"/>
      <w:lang w:eastAsia="ru-RU"/>
    </w:rPr>
  </w:style>
  <w:style w:type="paragraph" w:customStyle="1" w:styleId="1">
    <w:name w:val="Обычный1"/>
    <w:rsid w:val="009E6560"/>
    <w:pPr>
      <w:suppressAutoHyphens/>
      <w:spacing w:after="0" w:line="240" w:lineRule="auto"/>
    </w:pPr>
    <w:rPr>
      <w:rFonts w:ascii="Times New Roman" w:eastAsia="Times New Roman" w:hAnsi="Times New Roman" w:cs="Times New Roman"/>
      <w:sz w:val="24"/>
      <w:szCs w:val="20"/>
      <w:lang w:eastAsia="ar-SA"/>
    </w:rPr>
  </w:style>
  <w:style w:type="paragraph" w:customStyle="1" w:styleId="21">
    <w:name w:val="Основной текст 21"/>
    <w:basedOn w:val="a"/>
    <w:rsid w:val="009E6560"/>
    <w:pPr>
      <w:tabs>
        <w:tab w:val="left" w:pos="0"/>
        <w:tab w:val="left" w:pos="1458"/>
        <w:tab w:val="left" w:pos="2178"/>
        <w:tab w:val="left" w:pos="2898"/>
        <w:tab w:val="left" w:pos="3618"/>
        <w:tab w:val="left" w:pos="4338"/>
      </w:tabs>
      <w:autoSpaceDE w:val="0"/>
      <w:spacing w:after="0" w:line="240" w:lineRule="atLeast"/>
      <w:jc w:val="both"/>
    </w:pPr>
    <w:rPr>
      <w:rFonts w:ascii="Times New Roman" w:eastAsia="Times New Roman" w:hAnsi="Times New Roman"/>
      <w:sz w:val="24"/>
      <w:szCs w:val="20"/>
      <w:lang w:eastAsia="ar-SA"/>
    </w:rPr>
  </w:style>
  <w:style w:type="paragraph" w:customStyle="1" w:styleId="31">
    <w:name w:val="Основной текст с отступом 31"/>
    <w:basedOn w:val="a"/>
    <w:rsid w:val="009E6560"/>
    <w:pPr>
      <w:shd w:val="clear" w:color="auto" w:fill="FFFFFF"/>
      <w:tabs>
        <w:tab w:val="left" w:pos="18"/>
        <w:tab w:val="left" w:pos="378"/>
      </w:tabs>
      <w:autoSpaceDE w:val="0"/>
      <w:spacing w:after="0" w:line="240" w:lineRule="auto"/>
      <w:ind w:left="144"/>
      <w:jc w:val="both"/>
    </w:pPr>
    <w:rPr>
      <w:rFonts w:ascii="Times New Roman" w:eastAsia="Times New Roman" w:hAnsi="Times New Roman"/>
      <w:b/>
      <w:bCs/>
      <w:color w:val="000000"/>
      <w:szCs w:val="28"/>
      <w:lang w:eastAsia="ar-SA"/>
    </w:rPr>
  </w:style>
  <w:style w:type="paragraph" w:customStyle="1" w:styleId="10">
    <w:name w:val="Абзац списка1"/>
    <w:basedOn w:val="a"/>
    <w:rsid w:val="009E6560"/>
    <w:pPr>
      <w:spacing w:after="0" w:line="240" w:lineRule="auto"/>
      <w:ind w:left="720"/>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56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Body Text Char1,Body Text Char Char,Body Text Char1 Char,Body Text Char Char1 Char,Body Text Char Char Char,Body Text Char Char1,Body Text Char,Body Text Char1 Char1,Body Text Char Char Char1,Body Text Char Char1 Char1,Знак"/>
    <w:basedOn w:val="a"/>
    <w:link w:val="a4"/>
    <w:rsid w:val="009E6560"/>
    <w:pPr>
      <w:spacing w:after="0" w:line="240" w:lineRule="auto"/>
      <w:ind w:firstLine="709"/>
      <w:jc w:val="both"/>
    </w:pPr>
    <w:rPr>
      <w:rFonts w:ascii="Times New Roman" w:eastAsia="Times New Roman" w:hAnsi="Times New Roman"/>
      <w:sz w:val="28"/>
      <w:szCs w:val="24"/>
      <w:lang w:eastAsia="ru-RU"/>
    </w:rPr>
  </w:style>
  <w:style w:type="character" w:customStyle="1" w:styleId="a4">
    <w:name w:val="Основной текст Знак"/>
    <w:aliases w:val=" Знак Знак,Body Text Char1 Знак,Body Text Char Char Знак,Body Text Char1 Char Знак,Body Text Char Char1 Char Знак,Body Text Char Char Char Знак,Body Text Char Char1 Знак,Body Text Char Знак,Body Text Char1 Char1 Знак,Знак Знак"/>
    <w:basedOn w:val="a0"/>
    <w:link w:val="a3"/>
    <w:rsid w:val="009E6560"/>
    <w:rPr>
      <w:rFonts w:ascii="Times New Roman" w:eastAsia="Times New Roman" w:hAnsi="Times New Roman" w:cs="Times New Roman"/>
      <w:sz w:val="28"/>
      <w:szCs w:val="24"/>
      <w:lang w:eastAsia="ru-RU"/>
    </w:rPr>
  </w:style>
  <w:style w:type="paragraph" w:customStyle="1" w:styleId="1">
    <w:name w:val="Обычный1"/>
    <w:rsid w:val="009E6560"/>
    <w:pPr>
      <w:suppressAutoHyphens/>
      <w:spacing w:after="0" w:line="240" w:lineRule="auto"/>
    </w:pPr>
    <w:rPr>
      <w:rFonts w:ascii="Times New Roman" w:eastAsia="Times New Roman" w:hAnsi="Times New Roman" w:cs="Times New Roman"/>
      <w:sz w:val="24"/>
      <w:szCs w:val="20"/>
      <w:lang w:eastAsia="ar-SA"/>
    </w:rPr>
  </w:style>
  <w:style w:type="paragraph" w:customStyle="1" w:styleId="21">
    <w:name w:val="Основной текст 21"/>
    <w:basedOn w:val="a"/>
    <w:rsid w:val="009E6560"/>
    <w:pPr>
      <w:tabs>
        <w:tab w:val="left" w:pos="0"/>
        <w:tab w:val="left" w:pos="1458"/>
        <w:tab w:val="left" w:pos="2178"/>
        <w:tab w:val="left" w:pos="2898"/>
        <w:tab w:val="left" w:pos="3618"/>
        <w:tab w:val="left" w:pos="4338"/>
      </w:tabs>
      <w:autoSpaceDE w:val="0"/>
      <w:spacing w:after="0" w:line="240" w:lineRule="atLeast"/>
      <w:jc w:val="both"/>
    </w:pPr>
    <w:rPr>
      <w:rFonts w:ascii="Times New Roman" w:eastAsia="Times New Roman" w:hAnsi="Times New Roman"/>
      <w:sz w:val="24"/>
      <w:szCs w:val="20"/>
      <w:lang w:eastAsia="ar-SA"/>
    </w:rPr>
  </w:style>
  <w:style w:type="paragraph" w:customStyle="1" w:styleId="31">
    <w:name w:val="Основной текст с отступом 31"/>
    <w:basedOn w:val="a"/>
    <w:rsid w:val="009E6560"/>
    <w:pPr>
      <w:shd w:val="clear" w:color="auto" w:fill="FFFFFF"/>
      <w:tabs>
        <w:tab w:val="left" w:pos="18"/>
        <w:tab w:val="left" w:pos="378"/>
      </w:tabs>
      <w:autoSpaceDE w:val="0"/>
      <w:spacing w:after="0" w:line="240" w:lineRule="auto"/>
      <w:ind w:left="144"/>
      <w:jc w:val="both"/>
    </w:pPr>
    <w:rPr>
      <w:rFonts w:ascii="Times New Roman" w:eastAsia="Times New Roman" w:hAnsi="Times New Roman"/>
      <w:b/>
      <w:bCs/>
      <w:color w:val="000000"/>
      <w:szCs w:val="28"/>
      <w:lang w:eastAsia="ar-SA"/>
    </w:rPr>
  </w:style>
  <w:style w:type="paragraph" w:customStyle="1" w:styleId="10">
    <w:name w:val="Абзац списка1"/>
    <w:basedOn w:val="a"/>
    <w:rsid w:val="009E6560"/>
    <w:pPr>
      <w:spacing w:after="0" w:line="240" w:lineRule="auto"/>
      <w:ind w:left="720"/>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1352</Words>
  <Characters>7707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eaxenova</dc:creator>
  <cp:lastModifiedBy>306-2</cp:lastModifiedBy>
  <cp:revision>2</cp:revision>
  <dcterms:created xsi:type="dcterms:W3CDTF">2013-05-31T17:00:00Z</dcterms:created>
  <dcterms:modified xsi:type="dcterms:W3CDTF">2013-05-31T17:00:00Z</dcterms:modified>
</cp:coreProperties>
</file>